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285B3FF0" w:rsidR="00E90E49" w:rsidRPr="00CE0424" w:rsidRDefault="00E90E49" w:rsidP="00E35559">
      <w:pPr>
        <w:pStyle w:val="3GPPHeader"/>
        <w:spacing w:after="60"/>
        <w:rPr>
          <w:sz w:val="32"/>
          <w:szCs w:val="32"/>
          <w:highlight w:val="yellow"/>
        </w:rPr>
      </w:pPr>
      <w:r w:rsidRPr="00CE0424">
        <w:t>3GPP TSG-RAN WG</w:t>
      </w:r>
      <w:r w:rsidR="001946D2">
        <w:t>4</w:t>
      </w:r>
      <w:r w:rsidRPr="00CE0424">
        <w:t xml:space="preserve"> </w:t>
      </w:r>
      <w:r w:rsidR="008F1C4E">
        <w:t xml:space="preserve">Meeting </w:t>
      </w:r>
      <w:r w:rsidRPr="00CE0424">
        <w:t>#</w:t>
      </w:r>
      <w:r w:rsidR="001946D2">
        <w:t>115</w:t>
      </w:r>
      <w:r w:rsidRPr="00CE0424">
        <w:tab/>
      </w:r>
      <w:r w:rsidR="00091557" w:rsidRPr="00CE0424">
        <w:rPr>
          <w:sz w:val="32"/>
          <w:szCs w:val="32"/>
        </w:rPr>
        <w:t>R</w:t>
      </w:r>
      <w:r w:rsidR="00DD0D59">
        <w:rPr>
          <w:sz w:val="32"/>
          <w:szCs w:val="32"/>
        </w:rPr>
        <w:t>4</w:t>
      </w:r>
      <w:r w:rsidR="00091557" w:rsidRPr="00CE0424">
        <w:rPr>
          <w:sz w:val="32"/>
          <w:szCs w:val="32"/>
        </w:rPr>
        <w:t>-</w:t>
      </w:r>
      <w:r w:rsidR="001946D2">
        <w:rPr>
          <w:sz w:val="32"/>
          <w:szCs w:val="32"/>
        </w:rPr>
        <w:t>25</w:t>
      </w:r>
      <w:r w:rsidR="00564FCE">
        <w:rPr>
          <w:sz w:val="32"/>
          <w:szCs w:val="32"/>
        </w:rPr>
        <w:t>07058</w:t>
      </w:r>
    </w:p>
    <w:p w14:paraId="0CE7B7E6" w14:textId="34151375" w:rsidR="00E90E49" w:rsidRPr="00CE0424" w:rsidRDefault="001946D2" w:rsidP="00311702">
      <w:pPr>
        <w:pStyle w:val="3GPPHeader"/>
      </w:pPr>
      <w:r w:rsidRPr="00A63DA0">
        <w:t>St. Julians</w:t>
      </w:r>
      <w:r w:rsidR="0027144F" w:rsidRPr="00A63DA0">
        <w:t xml:space="preserve">, </w:t>
      </w:r>
      <w:r w:rsidRPr="00A63DA0">
        <w:t>Malta</w:t>
      </w:r>
      <w:r w:rsidR="0027144F" w:rsidRPr="00A63DA0">
        <w:t xml:space="preserve">, </w:t>
      </w:r>
      <w:r w:rsidRPr="00A63DA0">
        <w:t>May</w:t>
      </w:r>
      <w:r w:rsidR="0027144F" w:rsidRPr="00A63DA0">
        <w:t xml:space="preserve"> </w:t>
      </w:r>
      <w:r w:rsidR="00A63DA0" w:rsidRPr="00A63DA0">
        <w:t>19</w:t>
      </w:r>
      <w:r w:rsidR="001D53E7" w:rsidRPr="00A63DA0">
        <w:t xml:space="preserve">th – </w:t>
      </w:r>
      <w:r w:rsidR="00A63DA0" w:rsidRPr="00A63DA0">
        <w:t>23rd</w:t>
      </w:r>
      <w:r w:rsidR="00C37CB2" w:rsidRPr="00A63DA0">
        <w:t xml:space="preserve"> </w:t>
      </w:r>
      <w:r w:rsidR="0027144F" w:rsidRPr="00A63DA0">
        <w:t>20</w:t>
      </w:r>
      <w:r w:rsidR="00A63DA0" w:rsidRPr="00A63DA0">
        <w:t>25</w:t>
      </w:r>
    </w:p>
    <w:p w14:paraId="3086AC07" w14:textId="77777777" w:rsidR="00E90E49" w:rsidRPr="00CE0424" w:rsidRDefault="00E90E49" w:rsidP="00357380">
      <w:pPr>
        <w:pStyle w:val="3GPPHeader"/>
      </w:pPr>
    </w:p>
    <w:p w14:paraId="3982483C" w14:textId="5EAAE116" w:rsidR="00E90E49" w:rsidRPr="00564FCE" w:rsidRDefault="00E90E49" w:rsidP="00311702">
      <w:pPr>
        <w:pStyle w:val="3GPPHeader"/>
        <w:rPr>
          <w:sz w:val="22"/>
        </w:rPr>
      </w:pPr>
      <w:r w:rsidRPr="00564FCE">
        <w:rPr>
          <w:sz w:val="22"/>
        </w:rPr>
        <w:t>Agenda Item:</w:t>
      </w:r>
      <w:r w:rsidRPr="00564FCE">
        <w:rPr>
          <w:sz w:val="22"/>
        </w:rPr>
        <w:tab/>
      </w:r>
      <w:r w:rsidR="00564FCE" w:rsidRPr="00564FCE">
        <w:rPr>
          <w:sz w:val="22"/>
        </w:rPr>
        <w:t>11</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028684FB" w:rsidR="00E90E49" w:rsidRPr="00CE0424" w:rsidRDefault="003D3C45" w:rsidP="00311702">
      <w:pPr>
        <w:pStyle w:val="3GPPHeader"/>
        <w:rPr>
          <w:sz w:val="22"/>
        </w:rPr>
      </w:pPr>
      <w:r>
        <w:rPr>
          <w:sz w:val="22"/>
        </w:rPr>
        <w:t>Title:</w:t>
      </w:r>
      <w:r w:rsidR="00E90E49" w:rsidRPr="00CE0424">
        <w:rPr>
          <w:sz w:val="22"/>
        </w:rPr>
        <w:tab/>
      </w:r>
      <w:r w:rsidR="00181ACF">
        <w:rPr>
          <w:sz w:val="22"/>
        </w:rPr>
        <w:t>Considerations on the Rel-20 5G-A RAN4 package</w:t>
      </w:r>
    </w:p>
    <w:p w14:paraId="025260C1" w14:textId="489B4F3E" w:rsidR="00E90E49" w:rsidRPr="00CE0424" w:rsidRDefault="00E90E49" w:rsidP="00D546FF">
      <w:pPr>
        <w:pStyle w:val="3GPPHeader"/>
        <w:rPr>
          <w:sz w:val="22"/>
        </w:rPr>
      </w:pPr>
      <w:r w:rsidRPr="00CE0424">
        <w:rPr>
          <w:sz w:val="22"/>
        </w:rPr>
        <w:t>Document for:</w:t>
      </w:r>
      <w:r w:rsidRPr="00CE0424">
        <w:rPr>
          <w:sz w:val="22"/>
        </w:rPr>
        <w:tab/>
      </w:r>
      <w:r w:rsidR="00FF5EAA">
        <w:rPr>
          <w:sz w:val="22"/>
        </w:rPr>
        <w:t>Discussion</w:t>
      </w:r>
    </w:p>
    <w:p w14:paraId="2D5672ED" w14:textId="77777777" w:rsidR="00E90E49" w:rsidRPr="00CE0424" w:rsidRDefault="00E90E49" w:rsidP="00E90E49"/>
    <w:p w14:paraId="6883CB62" w14:textId="77777777" w:rsidR="00E90E49" w:rsidRPr="00CE0424" w:rsidRDefault="00230D18" w:rsidP="00CE0424">
      <w:pPr>
        <w:pStyle w:val="Heading1"/>
      </w:pPr>
      <w:r>
        <w:t>1</w:t>
      </w:r>
      <w:r>
        <w:tab/>
      </w:r>
      <w:r w:rsidR="00E90E49" w:rsidRPr="00CE0424">
        <w:t>Introduction</w:t>
      </w:r>
    </w:p>
    <w:p w14:paraId="231E64EA" w14:textId="11127E8F" w:rsidR="00477768" w:rsidRPr="00CE0424" w:rsidRDefault="00AB3053" w:rsidP="00CE0424">
      <w:pPr>
        <w:pStyle w:val="BodyText"/>
      </w:pPr>
      <w:r>
        <w:t xml:space="preserve">During RAN#107, first discussions were held on the RAN4 5G-A package. Discussions are expected to continue at RAN#108 prior to package approval at RAN#109. This contribution is provided for information </w:t>
      </w:r>
      <w:r w:rsidR="00424AB9">
        <w:t>with our views in each of the areas identified at RAN#107.</w:t>
      </w:r>
    </w:p>
    <w:p w14:paraId="60123794" w14:textId="2885EE6F" w:rsidR="004000E8" w:rsidRDefault="00230D18" w:rsidP="00CE0424">
      <w:pPr>
        <w:pStyle w:val="Heading1"/>
      </w:pPr>
      <w:bookmarkStart w:id="0" w:name="_Ref178064866"/>
      <w:r>
        <w:t>2</w:t>
      </w:r>
      <w:r>
        <w:tab/>
      </w:r>
      <w:bookmarkEnd w:id="0"/>
      <w:r w:rsidR="00FA48D4">
        <w:t>UE RF</w:t>
      </w:r>
    </w:p>
    <w:p w14:paraId="19204628" w14:textId="78DADE47" w:rsidR="00FA48D4" w:rsidRDefault="00FA48D4" w:rsidP="00FA48D4">
      <w:pPr>
        <w:rPr>
          <w:lang w:val="en-GB" w:eastAsia="ja-JP"/>
        </w:rPr>
      </w:pPr>
      <w:r>
        <w:rPr>
          <w:lang w:val="en-GB" w:eastAsia="ja-JP"/>
        </w:rPr>
        <w:t>During RAN#107, the following list of topics was discussed for UE RF.</w:t>
      </w:r>
    </w:p>
    <w:p w14:paraId="1542F072" w14:textId="77777777" w:rsidR="007E33F1" w:rsidRDefault="007E33F1" w:rsidP="00FA48D4">
      <w:pPr>
        <w:rPr>
          <w:lang w:val="en-GB" w:eastAsia="ja-JP"/>
        </w:rPr>
      </w:pPr>
    </w:p>
    <w:p w14:paraId="5E3F940A" w14:textId="6C99A32C" w:rsidR="00CB730F" w:rsidRPr="007E33F1" w:rsidRDefault="007E33F1" w:rsidP="00FA48D4">
      <w:pPr>
        <w:rPr>
          <w:lang w:val="x-none" w:eastAsia="ja-JP"/>
        </w:rPr>
      </w:pPr>
      <w:r w:rsidRPr="007E33F1">
        <w:rPr>
          <w:noProof/>
          <w:lang w:val="x-none" w:eastAsia="ja-JP"/>
        </w:rPr>
        <mc:AlternateContent>
          <mc:Choice Requires="wps">
            <w:drawing>
              <wp:inline distT="0" distB="0" distL="0" distR="0" wp14:anchorId="5D15C00D" wp14:editId="259341A5">
                <wp:extent cx="6477492" cy="1404620"/>
                <wp:effectExtent l="0" t="0" r="19050" b="12065"/>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77492" cy="1404620"/>
                        </a:xfrm>
                        <a:prstGeom prst="rect">
                          <a:avLst/>
                        </a:prstGeom>
                        <a:solidFill>
                          <a:srgbClr val="FFFFFF"/>
                        </a:solidFill>
                        <a:ln w="9525">
                          <a:solidFill>
                            <a:srgbClr val="000000"/>
                          </a:solidFill>
                          <a:miter lim="800000"/>
                          <a:headEnd/>
                          <a:tailEnd/>
                        </a:ln>
                      </wps:spPr>
                      <wps:txbx>
                        <w:txbxContent>
                          <w:p w14:paraId="0941E7A5" w14:textId="3E0175B1" w:rsidR="007E33F1" w:rsidRPr="00DF2015" w:rsidRDefault="007E33F1" w:rsidP="007E33F1">
                            <w:pPr>
                              <w:spacing w:after="180"/>
                              <w:rPr>
                                <w:rFonts w:ascii="Times New Roman" w:hAnsi="Times New Roman"/>
                                <w:b/>
                                <w:szCs w:val="20"/>
                                <w:u w:val="single"/>
                                <w:lang w:eastAsia="x-none"/>
                              </w:rPr>
                            </w:pPr>
                            <w:r w:rsidRPr="00DF2015">
                              <w:rPr>
                                <w:rFonts w:ascii="Times New Roman" w:hAnsi="Times New Roman"/>
                                <w:b/>
                                <w:szCs w:val="20"/>
                                <w:u w:val="single"/>
                                <w:lang w:eastAsia="x-none"/>
                              </w:rPr>
                              <w:t>UE RF centric evolution</w:t>
                            </w:r>
                          </w:p>
                          <w:p w14:paraId="40604A08" w14:textId="77777777" w:rsidR="007E33F1" w:rsidRPr="00DF2015" w:rsidRDefault="007E33F1" w:rsidP="007E33F1">
                            <w:pPr>
                              <w:pStyle w:val="ListParagraph"/>
                              <w:numPr>
                                <w:ilvl w:val="0"/>
                                <w:numId w:val="23"/>
                              </w:numPr>
                              <w:spacing w:line="240" w:lineRule="auto"/>
                              <w:contextualSpacing/>
                              <w:rPr>
                                <w:rFonts w:ascii="Times New Roman" w:hAnsi="Times New Roman"/>
                                <w:bCs/>
                                <w:iCs/>
                                <w:szCs w:val="20"/>
                                <w:highlight w:val="cyan"/>
                              </w:rPr>
                            </w:pPr>
                            <w:r w:rsidRPr="00DF2015">
                              <w:rPr>
                                <w:rFonts w:ascii="Times New Roman" w:hAnsi="Times New Roman"/>
                                <w:bCs/>
                                <w:iCs/>
                                <w:szCs w:val="20"/>
                                <w:highlight w:val="cyan"/>
                              </w:rPr>
                              <w:t>FR1 HPUE enhancement (PC2/PC1.5/PC1) for single carrier and EN-DC/NR-CA</w:t>
                            </w:r>
                          </w:p>
                          <w:p w14:paraId="4904EB60" w14:textId="77777777" w:rsidR="007E33F1" w:rsidRPr="00DF2015" w:rsidRDefault="007E33F1" w:rsidP="007E33F1">
                            <w:pPr>
                              <w:pStyle w:val="ListParagraph"/>
                              <w:numPr>
                                <w:ilvl w:val="1"/>
                                <w:numId w:val="23"/>
                              </w:numPr>
                              <w:spacing w:line="240" w:lineRule="auto"/>
                              <w:contextualSpacing/>
                              <w:rPr>
                                <w:rFonts w:ascii="Times New Roman" w:hAnsi="Times New Roman"/>
                                <w:bCs/>
                                <w:iCs/>
                                <w:szCs w:val="20"/>
                              </w:rPr>
                            </w:pPr>
                            <w:r w:rsidRPr="00DF2015">
                              <w:rPr>
                                <w:rFonts w:ascii="Times New Roman" w:hAnsi="Times New Roman"/>
                                <w:bCs/>
                                <w:iCs/>
                                <w:szCs w:val="20"/>
                              </w:rPr>
                              <w:t>This item receives common interest, but needs discussion on the feasibility of some use cases and also need down-selection.</w:t>
                            </w:r>
                          </w:p>
                          <w:p w14:paraId="5CC68CE0" w14:textId="77777777" w:rsidR="007E33F1" w:rsidRPr="00DF2015" w:rsidRDefault="007E33F1" w:rsidP="007E33F1">
                            <w:pPr>
                              <w:pStyle w:val="ListParagraph"/>
                              <w:numPr>
                                <w:ilvl w:val="0"/>
                                <w:numId w:val="23"/>
                              </w:numPr>
                              <w:spacing w:line="240" w:lineRule="auto"/>
                              <w:contextualSpacing/>
                              <w:rPr>
                                <w:rFonts w:ascii="Times New Roman" w:hAnsi="Times New Roman"/>
                                <w:bCs/>
                                <w:iCs/>
                                <w:szCs w:val="20"/>
                              </w:rPr>
                            </w:pPr>
                            <w:r w:rsidRPr="00DF2015">
                              <w:rPr>
                                <w:rFonts w:ascii="Times New Roman" w:hAnsi="Times New Roman"/>
                                <w:bCs/>
                                <w:iCs/>
                                <w:szCs w:val="20"/>
                              </w:rPr>
                              <w:t>Power enhancement with relaxed UE Tx EVM and/or uplink throughput improvement with advanced BS receiver (AI based receiver is not precluded as the starting point)</w:t>
                            </w:r>
                          </w:p>
                          <w:p w14:paraId="481766C2" w14:textId="77777777" w:rsidR="007E33F1" w:rsidRPr="00DF2015" w:rsidRDefault="007E33F1" w:rsidP="007E33F1">
                            <w:pPr>
                              <w:pStyle w:val="ListParagraph"/>
                              <w:numPr>
                                <w:ilvl w:val="1"/>
                                <w:numId w:val="23"/>
                              </w:numPr>
                              <w:spacing w:line="240" w:lineRule="auto"/>
                              <w:contextualSpacing/>
                              <w:rPr>
                                <w:rFonts w:ascii="Times New Roman" w:hAnsi="Times New Roman"/>
                                <w:bCs/>
                                <w:iCs/>
                                <w:szCs w:val="20"/>
                              </w:rPr>
                            </w:pPr>
                            <w:r w:rsidRPr="00DF2015">
                              <w:rPr>
                                <w:rFonts w:ascii="Times New Roman" w:hAnsi="Times New Roman"/>
                                <w:bCs/>
                                <w:iCs/>
                                <w:szCs w:val="20"/>
                              </w:rPr>
                              <w:t>TBD on objectives should include Tx EVM relaxation, uplink throughput improvement, or both.</w:t>
                            </w:r>
                          </w:p>
                          <w:p w14:paraId="44CE0435" w14:textId="77777777" w:rsidR="007E33F1" w:rsidRPr="00DF2015" w:rsidRDefault="007E33F1" w:rsidP="007E33F1">
                            <w:pPr>
                              <w:pStyle w:val="ListParagraph"/>
                              <w:numPr>
                                <w:ilvl w:val="1"/>
                                <w:numId w:val="23"/>
                              </w:numPr>
                              <w:spacing w:line="240" w:lineRule="auto"/>
                              <w:contextualSpacing/>
                              <w:rPr>
                                <w:rFonts w:ascii="Times New Roman" w:hAnsi="Times New Roman"/>
                                <w:bCs/>
                                <w:iCs/>
                                <w:szCs w:val="20"/>
                              </w:rPr>
                            </w:pPr>
                            <w:r w:rsidRPr="00DF2015">
                              <w:rPr>
                                <w:rFonts w:ascii="Times New Roman" w:hAnsi="Times New Roman"/>
                                <w:bCs/>
                                <w:iCs/>
                                <w:szCs w:val="20"/>
                              </w:rPr>
                              <w:t>Study phase is needed if it is considered and FFS whether to treat it in UE RF or demod package</w:t>
                            </w:r>
                          </w:p>
                          <w:p w14:paraId="2E843607" w14:textId="77777777" w:rsidR="007E33F1" w:rsidRPr="00DF2015" w:rsidRDefault="007E33F1" w:rsidP="007E33F1">
                            <w:pPr>
                              <w:pStyle w:val="ListParagraph"/>
                              <w:numPr>
                                <w:ilvl w:val="1"/>
                                <w:numId w:val="23"/>
                              </w:numPr>
                              <w:spacing w:line="240" w:lineRule="auto"/>
                              <w:contextualSpacing/>
                              <w:rPr>
                                <w:rFonts w:ascii="Times New Roman" w:hAnsi="Times New Roman"/>
                                <w:bCs/>
                                <w:iCs/>
                                <w:szCs w:val="20"/>
                              </w:rPr>
                            </w:pPr>
                            <w:r w:rsidRPr="00DF2015">
                              <w:rPr>
                                <w:rFonts w:ascii="Times New Roman" w:hAnsi="Times New Roman"/>
                                <w:bCs/>
                                <w:iCs/>
                                <w:szCs w:val="20"/>
                              </w:rPr>
                              <w:t>There are still concern on whether Tx EVM should be part of Rel-20 package for 5G-A.</w:t>
                            </w:r>
                          </w:p>
                          <w:p w14:paraId="21197D0B" w14:textId="77777777" w:rsidR="007E33F1" w:rsidRPr="00DF2015" w:rsidRDefault="007E33F1" w:rsidP="007E33F1">
                            <w:pPr>
                              <w:pStyle w:val="ListParagraph"/>
                              <w:numPr>
                                <w:ilvl w:val="0"/>
                                <w:numId w:val="23"/>
                              </w:numPr>
                              <w:spacing w:after="180" w:line="240" w:lineRule="auto"/>
                              <w:contextualSpacing/>
                              <w:rPr>
                                <w:rFonts w:ascii="Times New Roman" w:hAnsi="Times New Roman"/>
                                <w:bCs/>
                                <w:iCs/>
                                <w:szCs w:val="20"/>
                              </w:rPr>
                            </w:pPr>
                            <w:r w:rsidRPr="00DF2015">
                              <w:rPr>
                                <w:rFonts w:ascii="Times New Roman" w:hAnsi="Times New Roman"/>
                                <w:bCs/>
                                <w:iCs/>
                                <w:szCs w:val="20"/>
                              </w:rPr>
                              <w:t xml:space="preserve">Band/band combination requirements simplification and MSD simplification/optimization </w:t>
                            </w:r>
                          </w:p>
                          <w:p w14:paraId="69DEC1F2" w14:textId="77777777" w:rsidR="007E33F1" w:rsidRPr="00DF2015" w:rsidRDefault="007E33F1" w:rsidP="007E33F1">
                            <w:pPr>
                              <w:pStyle w:val="ListParagraph"/>
                              <w:numPr>
                                <w:ilvl w:val="1"/>
                                <w:numId w:val="23"/>
                              </w:numPr>
                              <w:spacing w:after="180" w:line="240" w:lineRule="auto"/>
                              <w:contextualSpacing/>
                              <w:rPr>
                                <w:rFonts w:ascii="Times New Roman" w:hAnsi="Times New Roman"/>
                                <w:bCs/>
                                <w:iCs/>
                                <w:szCs w:val="20"/>
                              </w:rPr>
                            </w:pPr>
                            <w:r w:rsidRPr="00DF2015">
                              <w:rPr>
                                <w:rFonts w:ascii="Times New Roman" w:hAnsi="Times New Roman"/>
                                <w:bCs/>
                                <w:iCs/>
                                <w:szCs w:val="20"/>
                              </w:rPr>
                              <w:t>TBD on whether MSD work is for PC3 and/or HPUE as Rel-19 leftover work.</w:t>
                            </w:r>
                          </w:p>
                          <w:p w14:paraId="21C34E89" w14:textId="77777777" w:rsidR="007E33F1" w:rsidRPr="00DF2015" w:rsidRDefault="007E33F1" w:rsidP="007E33F1">
                            <w:pPr>
                              <w:pStyle w:val="ListParagraph"/>
                              <w:numPr>
                                <w:ilvl w:val="0"/>
                                <w:numId w:val="23"/>
                              </w:numPr>
                              <w:spacing w:after="180" w:line="240" w:lineRule="auto"/>
                              <w:contextualSpacing/>
                              <w:rPr>
                                <w:rFonts w:ascii="Times New Roman" w:hAnsi="Times New Roman"/>
                                <w:bCs/>
                                <w:iCs/>
                                <w:szCs w:val="20"/>
                              </w:rPr>
                            </w:pPr>
                            <w:r w:rsidRPr="00DF2015">
                              <w:rPr>
                                <w:rFonts w:ascii="Times New Roman" w:hAnsi="Times New Roman"/>
                                <w:bCs/>
                                <w:iCs/>
                                <w:szCs w:val="20"/>
                              </w:rPr>
                              <w:t>Tx requirements enhancement for U6G</w:t>
                            </w:r>
                          </w:p>
                          <w:p w14:paraId="5CA8ADA4" w14:textId="77777777" w:rsidR="007E33F1" w:rsidRPr="00DF2015" w:rsidRDefault="007E33F1" w:rsidP="007E33F1">
                            <w:pPr>
                              <w:pStyle w:val="ListParagraph"/>
                              <w:numPr>
                                <w:ilvl w:val="0"/>
                                <w:numId w:val="23"/>
                              </w:numPr>
                              <w:spacing w:after="180" w:line="240" w:lineRule="auto"/>
                              <w:contextualSpacing/>
                              <w:rPr>
                                <w:rFonts w:ascii="Times New Roman" w:hAnsi="Times New Roman"/>
                                <w:bCs/>
                                <w:iCs/>
                                <w:szCs w:val="20"/>
                              </w:rPr>
                            </w:pPr>
                            <w:r w:rsidRPr="00DF2015">
                              <w:rPr>
                                <w:rFonts w:ascii="Times New Roman" w:hAnsi="Times New Roman"/>
                                <w:bCs/>
                                <w:iCs/>
                                <w:szCs w:val="20"/>
                              </w:rPr>
                              <w:t>Power classes framework</w:t>
                            </w:r>
                          </w:p>
                          <w:p w14:paraId="4E1A5E8B" w14:textId="77777777" w:rsidR="007E33F1" w:rsidRPr="00DF2015" w:rsidRDefault="007E33F1" w:rsidP="007E33F1">
                            <w:pPr>
                              <w:pStyle w:val="ListParagraph"/>
                              <w:numPr>
                                <w:ilvl w:val="0"/>
                                <w:numId w:val="23"/>
                              </w:numPr>
                              <w:spacing w:after="180" w:line="240" w:lineRule="auto"/>
                              <w:contextualSpacing/>
                              <w:rPr>
                                <w:rFonts w:ascii="Times New Roman" w:hAnsi="Times New Roman"/>
                                <w:bCs/>
                                <w:iCs/>
                                <w:szCs w:val="20"/>
                              </w:rPr>
                            </w:pPr>
                            <w:r w:rsidRPr="00DF2015">
                              <w:rPr>
                                <w:rFonts w:ascii="Times New Roman" w:hAnsi="Times New Roman"/>
                                <w:bCs/>
                                <w:iCs/>
                                <w:szCs w:val="20"/>
                              </w:rPr>
                              <w:t>Optimize MPR/A-MPR</w:t>
                            </w:r>
                          </w:p>
                          <w:p w14:paraId="64A9DEE6" w14:textId="77777777" w:rsidR="007E33F1" w:rsidRPr="00DF2015" w:rsidRDefault="007E33F1" w:rsidP="007E33F1">
                            <w:pPr>
                              <w:pStyle w:val="ListParagraph"/>
                              <w:numPr>
                                <w:ilvl w:val="0"/>
                                <w:numId w:val="23"/>
                              </w:numPr>
                              <w:spacing w:after="180" w:line="240" w:lineRule="auto"/>
                              <w:contextualSpacing/>
                              <w:rPr>
                                <w:rFonts w:ascii="Times New Roman" w:hAnsi="Times New Roman"/>
                                <w:bCs/>
                                <w:iCs/>
                                <w:szCs w:val="20"/>
                              </w:rPr>
                            </w:pPr>
                            <w:r w:rsidRPr="00DF2015">
                              <w:rPr>
                                <w:rFonts w:ascii="Times New Roman" w:hAnsi="Times New Roman"/>
                                <w:bCs/>
                                <w:iCs/>
                                <w:szCs w:val="20"/>
                              </w:rPr>
                              <w:t>Requirement enhancement to support coherent UL MIMO</w:t>
                            </w:r>
                          </w:p>
                          <w:p w14:paraId="63D906AD" w14:textId="77777777" w:rsidR="007E33F1" w:rsidRPr="00DF2015" w:rsidRDefault="007E33F1" w:rsidP="007E33F1">
                            <w:pPr>
                              <w:pStyle w:val="ListParagraph"/>
                              <w:numPr>
                                <w:ilvl w:val="0"/>
                                <w:numId w:val="23"/>
                              </w:numPr>
                              <w:spacing w:after="180" w:line="240" w:lineRule="auto"/>
                              <w:contextualSpacing/>
                              <w:rPr>
                                <w:rFonts w:ascii="Times New Roman" w:hAnsi="Times New Roman"/>
                                <w:bCs/>
                                <w:iCs/>
                                <w:szCs w:val="20"/>
                              </w:rPr>
                            </w:pPr>
                            <w:r w:rsidRPr="00DF2015">
                              <w:rPr>
                                <w:rFonts w:ascii="Times New Roman" w:hAnsi="Times New Roman"/>
                                <w:bCs/>
                                <w:iCs/>
                                <w:szCs w:val="20"/>
                              </w:rPr>
                              <w:t>UL Tx switching enhancement</w:t>
                            </w:r>
                          </w:p>
                          <w:p w14:paraId="17E214FC" w14:textId="77777777" w:rsidR="007E33F1" w:rsidRPr="00DF2015" w:rsidRDefault="007E33F1" w:rsidP="007E33F1">
                            <w:pPr>
                              <w:pStyle w:val="ListParagraph"/>
                              <w:numPr>
                                <w:ilvl w:val="0"/>
                                <w:numId w:val="23"/>
                              </w:numPr>
                              <w:spacing w:after="180" w:line="240" w:lineRule="auto"/>
                              <w:contextualSpacing/>
                              <w:rPr>
                                <w:rFonts w:ascii="Times New Roman" w:hAnsi="Times New Roman"/>
                                <w:bCs/>
                                <w:iCs/>
                                <w:szCs w:val="20"/>
                              </w:rPr>
                            </w:pPr>
                            <w:r w:rsidRPr="00DF2015">
                              <w:rPr>
                                <w:rFonts w:ascii="Times New Roman" w:hAnsi="Times New Roman"/>
                                <w:bCs/>
                                <w:iCs/>
                                <w:szCs w:val="20"/>
                              </w:rPr>
                              <w:t>256QAM evolution</w:t>
                            </w:r>
                          </w:p>
                          <w:p w14:paraId="574BBDDE" w14:textId="77777777" w:rsidR="007E33F1" w:rsidRPr="00DF2015" w:rsidRDefault="007E33F1" w:rsidP="007E33F1">
                            <w:pPr>
                              <w:pStyle w:val="ListParagraph"/>
                              <w:numPr>
                                <w:ilvl w:val="0"/>
                                <w:numId w:val="23"/>
                              </w:numPr>
                              <w:spacing w:after="180" w:line="240" w:lineRule="auto"/>
                              <w:contextualSpacing/>
                              <w:rPr>
                                <w:rFonts w:ascii="Times New Roman" w:hAnsi="Times New Roman"/>
                                <w:bCs/>
                                <w:iCs/>
                                <w:szCs w:val="20"/>
                              </w:rPr>
                            </w:pPr>
                            <w:r w:rsidRPr="00DF2015">
                              <w:rPr>
                                <w:rFonts w:ascii="Times New Roman" w:hAnsi="Times New Roman"/>
                                <w:bCs/>
                                <w:iCs/>
                                <w:szCs w:val="20"/>
                              </w:rPr>
                              <w:t>SRS enhancement</w:t>
                            </w:r>
                          </w:p>
                          <w:p w14:paraId="0FBFE1F1" w14:textId="77777777" w:rsidR="007E33F1" w:rsidRPr="00DF2015" w:rsidRDefault="007E33F1" w:rsidP="007E33F1">
                            <w:pPr>
                              <w:pStyle w:val="ListParagraph"/>
                              <w:numPr>
                                <w:ilvl w:val="0"/>
                                <w:numId w:val="23"/>
                              </w:numPr>
                              <w:spacing w:after="180" w:line="240" w:lineRule="auto"/>
                              <w:contextualSpacing/>
                              <w:rPr>
                                <w:rFonts w:ascii="Times New Roman" w:hAnsi="Times New Roman"/>
                                <w:bCs/>
                                <w:iCs/>
                                <w:szCs w:val="20"/>
                              </w:rPr>
                            </w:pPr>
                            <w:r w:rsidRPr="00DF2015">
                              <w:rPr>
                                <w:rFonts w:ascii="Times New Roman" w:hAnsi="Times New Roman"/>
                                <w:bCs/>
                                <w:iCs/>
                                <w:szCs w:val="20"/>
                              </w:rPr>
                              <w:t>SL-U enhancement</w:t>
                            </w:r>
                          </w:p>
                          <w:p w14:paraId="4F4B8A6E" w14:textId="77777777" w:rsidR="007E33F1" w:rsidRPr="00DF2015" w:rsidRDefault="007E33F1" w:rsidP="007E33F1">
                            <w:pPr>
                              <w:pStyle w:val="ListParagraph"/>
                              <w:numPr>
                                <w:ilvl w:val="0"/>
                                <w:numId w:val="23"/>
                              </w:numPr>
                              <w:spacing w:after="180" w:line="240" w:lineRule="auto"/>
                              <w:contextualSpacing/>
                              <w:rPr>
                                <w:rFonts w:ascii="Times New Roman" w:hAnsi="Times New Roman"/>
                                <w:bCs/>
                                <w:iCs/>
                                <w:szCs w:val="20"/>
                              </w:rPr>
                            </w:pPr>
                            <w:r w:rsidRPr="00DF2015">
                              <w:rPr>
                                <w:rFonts w:ascii="Times New Roman" w:hAnsi="Times New Roman"/>
                                <w:bCs/>
                                <w:iCs/>
                                <w:szCs w:val="20"/>
                              </w:rPr>
                              <w:t>MPR reduction by leveraging asymmetric ACLR</w:t>
                            </w:r>
                          </w:p>
                          <w:p w14:paraId="18418DB0" w14:textId="06567635" w:rsidR="007E33F1" w:rsidRPr="007E33F1" w:rsidRDefault="007E33F1">
                            <w:pPr>
                              <w:rPr>
                                <w:lang w:val="x-none"/>
                              </w:rPr>
                            </w:pPr>
                          </w:p>
                        </w:txbxContent>
                      </wps:txbx>
                      <wps:bodyPr rot="0" vert="horz" wrap="square" lIns="91440" tIns="45720" rIns="91440" bIns="45720" anchor="t" anchorCtr="0">
                        <a:spAutoFit/>
                      </wps:bodyPr>
                    </wps:wsp>
                  </a:graphicData>
                </a:graphic>
              </wp:inline>
            </w:drawing>
          </mc:Choice>
          <mc:Fallback>
            <w:pict>
              <v:shapetype w14:anchorId="5D15C00D" id="_x0000_t202" coordsize="21600,21600" o:spt="202" path="m,l,21600r21600,l21600,xe">
                <v:stroke joinstyle="miter"/>
                <v:path gradientshapeok="t" o:connecttype="rect"/>
              </v:shapetype>
              <v:shape id="Text Box 2" o:spid="_x0000_s1026" type="#_x0000_t202" style="width:510.0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">
                <v:textbox style="mso-fit-shape-to-text:t">
                  <w:txbxContent>
                    <w:p w14:paraId="0941E7A5" w14:textId="3E0175B1" w:rsidR="007E33F1" w:rsidRPr="00DF2015" w:rsidRDefault="007E33F1" w:rsidP="007E33F1">
                      <w:pPr>
                        <w:spacing w:after="180"/>
                        <w:rPr>
                          <w:rFonts w:ascii="Times New Roman" w:hAnsi="Times New Roman"/>
                          <w:b/>
                          <w:szCs w:val="20"/>
                          <w:u w:val="single"/>
                          <w:lang w:eastAsia="x-none"/>
                        </w:rPr>
                      </w:pPr>
                      <w:r w:rsidRPr="00DF2015">
                        <w:rPr>
                          <w:rFonts w:ascii="Times New Roman" w:hAnsi="Times New Roman"/>
                          <w:b/>
                          <w:szCs w:val="20"/>
                          <w:u w:val="single"/>
                          <w:lang w:eastAsia="x-none"/>
                        </w:rPr>
                        <w:t>UE RF centric evolution</w:t>
                      </w:r>
                    </w:p>
                    <w:p w14:paraId="40604A08" w14:textId="77777777" w:rsidR="007E33F1" w:rsidRPr="00DF2015" w:rsidRDefault="007E33F1" w:rsidP="007E33F1">
                      <w:pPr>
                        <w:pStyle w:val="ListParagraph"/>
                        <w:numPr>
                          <w:ilvl w:val="0"/>
                          <w:numId w:val="23"/>
                        </w:numPr>
                        <w:spacing w:line="240" w:lineRule="auto"/>
                        <w:contextualSpacing/>
                        <w:rPr>
                          <w:rFonts w:ascii="Times New Roman" w:hAnsi="Times New Roman"/>
                          <w:bCs/>
                          <w:iCs/>
                          <w:szCs w:val="20"/>
                          <w:highlight w:val="cyan"/>
                        </w:rPr>
                      </w:pPr>
                      <w:r w:rsidRPr="00DF2015">
                        <w:rPr>
                          <w:rFonts w:ascii="Times New Roman" w:hAnsi="Times New Roman"/>
                          <w:bCs/>
                          <w:iCs/>
                          <w:szCs w:val="20"/>
                          <w:highlight w:val="cyan"/>
                        </w:rPr>
                        <w:t>FR1 HPUE enhancement (PC2/PC1.5/PC1) for single carrier and EN-DC/NR-CA</w:t>
                      </w:r>
                    </w:p>
                    <w:p w14:paraId="4904EB60" w14:textId="77777777" w:rsidR="007E33F1" w:rsidRPr="00DF2015" w:rsidRDefault="007E33F1" w:rsidP="007E33F1">
                      <w:pPr>
                        <w:pStyle w:val="ListParagraph"/>
                        <w:numPr>
                          <w:ilvl w:val="1"/>
                          <w:numId w:val="23"/>
                        </w:numPr>
                        <w:spacing w:line="240" w:lineRule="auto"/>
                        <w:contextualSpacing/>
                        <w:rPr>
                          <w:rFonts w:ascii="Times New Roman" w:hAnsi="Times New Roman"/>
                          <w:bCs/>
                          <w:iCs/>
                          <w:szCs w:val="20"/>
                        </w:rPr>
                      </w:pPr>
                      <w:r w:rsidRPr="00DF2015">
                        <w:rPr>
                          <w:rFonts w:ascii="Times New Roman" w:hAnsi="Times New Roman"/>
                          <w:bCs/>
                          <w:iCs/>
                          <w:szCs w:val="20"/>
                        </w:rPr>
                        <w:t>This item receives common interest, but needs discussion on the feasibility of some use cases and also need down-selection.</w:t>
                      </w:r>
                    </w:p>
                    <w:p w14:paraId="5CC68CE0" w14:textId="77777777" w:rsidR="007E33F1" w:rsidRPr="00DF2015" w:rsidRDefault="007E33F1" w:rsidP="007E33F1">
                      <w:pPr>
                        <w:pStyle w:val="ListParagraph"/>
                        <w:numPr>
                          <w:ilvl w:val="0"/>
                          <w:numId w:val="23"/>
                        </w:numPr>
                        <w:spacing w:line="240" w:lineRule="auto"/>
                        <w:contextualSpacing/>
                        <w:rPr>
                          <w:rFonts w:ascii="Times New Roman" w:hAnsi="Times New Roman"/>
                          <w:bCs/>
                          <w:iCs/>
                          <w:szCs w:val="20"/>
                        </w:rPr>
                      </w:pPr>
                      <w:r w:rsidRPr="00DF2015">
                        <w:rPr>
                          <w:rFonts w:ascii="Times New Roman" w:hAnsi="Times New Roman"/>
                          <w:bCs/>
                          <w:iCs/>
                          <w:szCs w:val="20"/>
                        </w:rPr>
                        <w:t>Power enhancement with relaxed UE Tx EVM and/or uplink throughput improvement with advanced BS receiver (AI based receiver is not precluded as the starting point)</w:t>
                      </w:r>
                    </w:p>
                    <w:p w14:paraId="481766C2" w14:textId="77777777" w:rsidR="007E33F1" w:rsidRPr="00DF2015" w:rsidRDefault="007E33F1" w:rsidP="007E33F1">
                      <w:pPr>
                        <w:pStyle w:val="ListParagraph"/>
                        <w:numPr>
                          <w:ilvl w:val="1"/>
                          <w:numId w:val="23"/>
                        </w:numPr>
                        <w:spacing w:line="240" w:lineRule="auto"/>
                        <w:contextualSpacing/>
                        <w:rPr>
                          <w:rFonts w:ascii="Times New Roman" w:hAnsi="Times New Roman"/>
                          <w:bCs/>
                          <w:iCs/>
                          <w:szCs w:val="20"/>
                        </w:rPr>
                      </w:pPr>
                      <w:r w:rsidRPr="00DF2015">
                        <w:rPr>
                          <w:rFonts w:ascii="Times New Roman" w:hAnsi="Times New Roman"/>
                          <w:bCs/>
                          <w:iCs/>
                          <w:szCs w:val="20"/>
                        </w:rPr>
                        <w:t>TBD on objectives should include Tx EVM relaxation, uplink throughput improvement, or both.</w:t>
                      </w:r>
                    </w:p>
                    <w:p w14:paraId="44CE0435" w14:textId="77777777" w:rsidR="007E33F1" w:rsidRPr="00DF2015" w:rsidRDefault="007E33F1" w:rsidP="007E33F1">
                      <w:pPr>
                        <w:pStyle w:val="ListParagraph"/>
                        <w:numPr>
                          <w:ilvl w:val="1"/>
                          <w:numId w:val="23"/>
                        </w:numPr>
                        <w:spacing w:line="240" w:lineRule="auto"/>
                        <w:contextualSpacing/>
                        <w:rPr>
                          <w:rFonts w:ascii="Times New Roman" w:hAnsi="Times New Roman"/>
                          <w:bCs/>
                          <w:iCs/>
                          <w:szCs w:val="20"/>
                        </w:rPr>
                      </w:pPr>
                      <w:r w:rsidRPr="00DF2015">
                        <w:rPr>
                          <w:rFonts w:ascii="Times New Roman" w:hAnsi="Times New Roman"/>
                          <w:bCs/>
                          <w:iCs/>
                          <w:szCs w:val="20"/>
                        </w:rPr>
                        <w:t>Study phase is needed if it is considered and FFS whether to treat it in UE RF or demod package</w:t>
                      </w:r>
                    </w:p>
                    <w:p w14:paraId="2E843607" w14:textId="77777777" w:rsidR="007E33F1" w:rsidRPr="00DF2015" w:rsidRDefault="007E33F1" w:rsidP="007E33F1">
                      <w:pPr>
                        <w:pStyle w:val="ListParagraph"/>
                        <w:numPr>
                          <w:ilvl w:val="1"/>
                          <w:numId w:val="23"/>
                        </w:numPr>
                        <w:spacing w:line="240" w:lineRule="auto"/>
                        <w:contextualSpacing/>
                        <w:rPr>
                          <w:rFonts w:ascii="Times New Roman" w:hAnsi="Times New Roman"/>
                          <w:bCs/>
                          <w:iCs/>
                          <w:szCs w:val="20"/>
                        </w:rPr>
                      </w:pPr>
                      <w:r w:rsidRPr="00DF2015">
                        <w:rPr>
                          <w:rFonts w:ascii="Times New Roman" w:hAnsi="Times New Roman"/>
                          <w:bCs/>
                          <w:iCs/>
                          <w:szCs w:val="20"/>
                        </w:rPr>
                        <w:t>There are still concern on whether Tx EVM should be part of Rel-20 package for 5G-A.</w:t>
                      </w:r>
                    </w:p>
                    <w:p w14:paraId="21197D0B" w14:textId="77777777" w:rsidR="007E33F1" w:rsidRPr="00DF2015" w:rsidRDefault="007E33F1" w:rsidP="007E33F1">
                      <w:pPr>
                        <w:pStyle w:val="ListParagraph"/>
                        <w:numPr>
                          <w:ilvl w:val="0"/>
                          <w:numId w:val="23"/>
                        </w:numPr>
                        <w:spacing w:after="180" w:line="240" w:lineRule="auto"/>
                        <w:contextualSpacing/>
                        <w:rPr>
                          <w:rFonts w:ascii="Times New Roman" w:hAnsi="Times New Roman"/>
                          <w:bCs/>
                          <w:iCs/>
                          <w:szCs w:val="20"/>
                        </w:rPr>
                      </w:pPr>
                      <w:r w:rsidRPr="00DF2015">
                        <w:rPr>
                          <w:rFonts w:ascii="Times New Roman" w:hAnsi="Times New Roman"/>
                          <w:bCs/>
                          <w:iCs/>
                          <w:szCs w:val="20"/>
                        </w:rPr>
                        <w:t xml:space="preserve">Band/band combination requirements simplification and MSD simplification/optimization </w:t>
                      </w:r>
                    </w:p>
                    <w:p w14:paraId="69DEC1F2" w14:textId="77777777" w:rsidR="007E33F1" w:rsidRPr="00DF2015" w:rsidRDefault="007E33F1" w:rsidP="007E33F1">
                      <w:pPr>
                        <w:pStyle w:val="ListParagraph"/>
                        <w:numPr>
                          <w:ilvl w:val="1"/>
                          <w:numId w:val="23"/>
                        </w:numPr>
                        <w:spacing w:after="180" w:line="240" w:lineRule="auto"/>
                        <w:contextualSpacing/>
                        <w:rPr>
                          <w:rFonts w:ascii="Times New Roman" w:hAnsi="Times New Roman"/>
                          <w:bCs/>
                          <w:iCs/>
                          <w:szCs w:val="20"/>
                        </w:rPr>
                      </w:pPr>
                      <w:r w:rsidRPr="00DF2015">
                        <w:rPr>
                          <w:rFonts w:ascii="Times New Roman" w:hAnsi="Times New Roman"/>
                          <w:bCs/>
                          <w:iCs/>
                          <w:szCs w:val="20"/>
                        </w:rPr>
                        <w:t>TBD on whether MSD work is for PC3 and/or HPUE as Rel-19 leftover work.</w:t>
                      </w:r>
                    </w:p>
                    <w:p w14:paraId="21C34E89" w14:textId="77777777" w:rsidR="007E33F1" w:rsidRPr="00DF2015" w:rsidRDefault="007E33F1" w:rsidP="007E33F1">
                      <w:pPr>
                        <w:pStyle w:val="ListParagraph"/>
                        <w:numPr>
                          <w:ilvl w:val="0"/>
                          <w:numId w:val="23"/>
                        </w:numPr>
                        <w:spacing w:after="180" w:line="240" w:lineRule="auto"/>
                        <w:contextualSpacing/>
                        <w:rPr>
                          <w:rFonts w:ascii="Times New Roman" w:hAnsi="Times New Roman"/>
                          <w:bCs/>
                          <w:iCs/>
                          <w:szCs w:val="20"/>
                        </w:rPr>
                      </w:pPr>
                      <w:r w:rsidRPr="00DF2015">
                        <w:rPr>
                          <w:rFonts w:ascii="Times New Roman" w:hAnsi="Times New Roman"/>
                          <w:bCs/>
                          <w:iCs/>
                          <w:szCs w:val="20"/>
                        </w:rPr>
                        <w:t>Tx requirements enhancement for U6G</w:t>
                      </w:r>
                    </w:p>
                    <w:p w14:paraId="5CA8ADA4" w14:textId="77777777" w:rsidR="007E33F1" w:rsidRPr="00DF2015" w:rsidRDefault="007E33F1" w:rsidP="007E33F1">
                      <w:pPr>
                        <w:pStyle w:val="ListParagraph"/>
                        <w:numPr>
                          <w:ilvl w:val="0"/>
                          <w:numId w:val="23"/>
                        </w:numPr>
                        <w:spacing w:after="180" w:line="240" w:lineRule="auto"/>
                        <w:contextualSpacing/>
                        <w:rPr>
                          <w:rFonts w:ascii="Times New Roman" w:hAnsi="Times New Roman"/>
                          <w:bCs/>
                          <w:iCs/>
                          <w:szCs w:val="20"/>
                        </w:rPr>
                      </w:pPr>
                      <w:r w:rsidRPr="00DF2015">
                        <w:rPr>
                          <w:rFonts w:ascii="Times New Roman" w:hAnsi="Times New Roman"/>
                          <w:bCs/>
                          <w:iCs/>
                          <w:szCs w:val="20"/>
                        </w:rPr>
                        <w:t>Power classes framework</w:t>
                      </w:r>
                    </w:p>
                    <w:p w14:paraId="4E1A5E8B" w14:textId="77777777" w:rsidR="007E33F1" w:rsidRPr="00DF2015" w:rsidRDefault="007E33F1" w:rsidP="007E33F1">
                      <w:pPr>
                        <w:pStyle w:val="ListParagraph"/>
                        <w:numPr>
                          <w:ilvl w:val="0"/>
                          <w:numId w:val="23"/>
                        </w:numPr>
                        <w:spacing w:after="180" w:line="240" w:lineRule="auto"/>
                        <w:contextualSpacing/>
                        <w:rPr>
                          <w:rFonts w:ascii="Times New Roman" w:hAnsi="Times New Roman"/>
                          <w:bCs/>
                          <w:iCs/>
                          <w:szCs w:val="20"/>
                        </w:rPr>
                      </w:pPr>
                      <w:r w:rsidRPr="00DF2015">
                        <w:rPr>
                          <w:rFonts w:ascii="Times New Roman" w:hAnsi="Times New Roman"/>
                          <w:bCs/>
                          <w:iCs/>
                          <w:szCs w:val="20"/>
                        </w:rPr>
                        <w:t>Optimize MPR/A-MPR</w:t>
                      </w:r>
                    </w:p>
                    <w:p w14:paraId="64A9DEE6" w14:textId="77777777" w:rsidR="007E33F1" w:rsidRPr="00DF2015" w:rsidRDefault="007E33F1" w:rsidP="007E33F1">
                      <w:pPr>
                        <w:pStyle w:val="ListParagraph"/>
                        <w:numPr>
                          <w:ilvl w:val="0"/>
                          <w:numId w:val="23"/>
                        </w:numPr>
                        <w:spacing w:after="180" w:line="240" w:lineRule="auto"/>
                        <w:contextualSpacing/>
                        <w:rPr>
                          <w:rFonts w:ascii="Times New Roman" w:hAnsi="Times New Roman"/>
                          <w:bCs/>
                          <w:iCs/>
                          <w:szCs w:val="20"/>
                        </w:rPr>
                      </w:pPr>
                      <w:r w:rsidRPr="00DF2015">
                        <w:rPr>
                          <w:rFonts w:ascii="Times New Roman" w:hAnsi="Times New Roman"/>
                          <w:bCs/>
                          <w:iCs/>
                          <w:szCs w:val="20"/>
                        </w:rPr>
                        <w:t>Requirement enhancement to support coherent UL MIMO</w:t>
                      </w:r>
                    </w:p>
                    <w:p w14:paraId="63D906AD" w14:textId="77777777" w:rsidR="007E33F1" w:rsidRPr="00DF2015" w:rsidRDefault="007E33F1" w:rsidP="007E33F1">
                      <w:pPr>
                        <w:pStyle w:val="ListParagraph"/>
                        <w:numPr>
                          <w:ilvl w:val="0"/>
                          <w:numId w:val="23"/>
                        </w:numPr>
                        <w:spacing w:after="180" w:line="240" w:lineRule="auto"/>
                        <w:contextualSpacing/>
                        <w:rPr>
                          <w:rFonts w:ascii="Times New Roman" w:hAnsi="Times New Roman"/>
                          <w:bCs/>
                          <w:iCs/>
                          <w:szCs w:val="20"/>
                        </w:rPr>
                      </w:pPr>
                      <w:r w:rsidRPr="00DF2015">
                        <w:rPr>
                          <w:rFonts w:ascii="Times New Roman" w:hAnsi="Times New Roman"/>
                          <w:bCs/>
                          <w:iCs/>
                          <w:szCs w:val="20"/>
                        </w:rPr>
                        <w:t>UL Tx switching enhancement</w:t>
                      </w:r>
                    </w:p>
                    <w:p w14:paraId="17E214FC" w14:textId="77777777" w:rsidR="007E33F1" w:rsidRPr="00DF2015" w:rsidRDefault="007E33F1" w:rsidP="007E33F1">
                      <w:pPr>
                        <w:pStyle w:val="ListParagraph"/>
                        <w:numPr>
                          <w:ilvl w:val="0"/>
                          <w:numId w:val="23"/>
                        </w:numPr>
                        <w:spacing w:after="180" w:line="240" w:lineRule="auto"/>
                        <w:contextualSpacing/>
                        <w:rPr>
                          <w:rFonts w:ascii="Times New Roman" w:hAnsi="Times New Roman"/>
                          <w:bCs/>
                          <w:iCs/>
                          <w:szCs w:val="20"/>
                        </w:rPr>
                      </w:pPr>
                      <w:r w:rsidRPr="00DF2015">
                        <w:rPr>
                          <w:rFonts w:ascii="Times New Roman" w:hAnsi="Times New Roman"/>
                          <w:bCs/>
                          <w:iCs/>
                          <w:szCs w:val="20"/>
                        </w:rPr>
                        <w:t>256QAM evolution</w:t>
                      </w:r>
                    </w:p>
                    <w:p w14:paraId="574BBDDE" w14:textId="77777777" w:rsidR="007E33F1" w:rsidRPr="00DF2015" w:rsidRDefault="007E33F1" w:rsidP="007E33F1">
                      <w:pPr>
                        <w:pStyle w:val="ListParagraph"/>
                        <w:numPr>
                          <w:ilvl w:val="0"/>
                          <w:numId w:val="23"/>
                        </w:numPr>
                        <w:spacing w:after="180" w:line="240" w:lineRule="auto"/>
                        <w:contextualSpacing/>
                        <w:rPr>
                          <w:rFonts w:ascii="Times New Roman" w:hAnsi="Times New Roman"/>
                          <w:bCs/>
                          <w:iCs/>
                          <w:szCs w:val="20"/>
                        </w:rPr>
                      </w:pPr>
                      <w:r w:rsidRPr="00DF2015">
                        <w:rPr>
                          <w:rFonts w:ascii="Times New Roman" w:hAnsi="Times New Roman"/>
                          <w:bCs/>
                          <w:iCs/>
                          <w:szCs w:val="20"/>
                        </w:rPr>
                        <w:t>SRS enhancement</w:t>
                      </w:r>
                    </w:p>
                    <w:p w14:paraId="0FBFE1F1" w14:textId="77777777" w:rsidR="007E33F1" w:rsidRPr="00DF2015" w:rsidRDefault="007E33F1" w:rsidP="007E33F1">
                      <w:pPr>
                        <w:pStyle w:val="ListParagraph"/>
                        <w:numPr>
                          <w:ilvl w:val="0"/>
                          <w:numId w:val="23"/>
                        </w:numPr>
                        <w:spacing w:after="180" w:line="240" w:lineRule="auto"/>
                        <w:contextualSpacing/>
                        <w:rPr>
                          <w:rFonts w:ascii="Times New Roman" w:hAnsi="Times New Roman"/>
                          <w:bCs/>
                          <w:iCs/>
                          <w:szCs w:val="20"/>
                        </w:rPr>
                      </w:pPr>
                      <w:r w:rsidRPr="00DF2015">
                        <w:rPr>
                          <w:rFonts w:ascii="Times New Roman" w:hAnsi="Times New Roman"/>
                          <w:bCs/>
                          <w:iCs/>
                          <w:szCs w:val="20"/>
                        </w:rPr>
                        <w:t>SL-U enhancement</w:t>
                      </w:r>
                    </w:p>
                    <w:p w14:paraId="4F4B8A6E" w14:textId="77777777" w:rsidR="007E33F1" w:rsidRPr="00DF2015" w:rsidRDefault="007E33F1" w:rsidP="007E33F1">
                      <w:pPr>
                        <w:pStyle w:val="ListParagraph"/>
                        <w:numPr>
                          <w:ilvl w:val="0"/>
                          <w:numId w:val="23"/>
                        </w:numPr>
                        <w:spacing w:after="180" w:line="240" w:lineRule="auto"/>
                        <w:contextualSpacing/>
                        <w:rPr>
                          <w:rFonts w:ascii="Times New Roman" w:hAnsi="Times New Roman"/>
                          <w:bCs/>
                          <w:iCs/>
                          <w:szCs w:val="20"/>
                        </w:rPr>
                      </w:pPr>
                      <w:r w:rsidRPr="00DF2015">
                        <w:rPr>
                          <w:rFonts w:ascii="Times New Roman" w:hAnsi="Times New Roman"/>
                          <w:bCs/>
                          <w:iCs/>
                          <w:szCs w:val="20"/>
                        </w:rPr>
                        <w:t>MPR reduction by leveraging asymmetric ACLR</w:t>
                      </w:r>
                    </w:p>
                    <w:p w14:paraId="18418DB0" w14:textId="06567635" w:rsidR="007E33F1" w:rsidRPr="007E33F1" w:rsidRDefault="007E33F1">
                      <w:pPr>
                        <w:rPr>
                          <w:lang w:val="x-none"/>
                        </w:rPr>
                      </w:pPr>
                    </w:p>
                  </w:txbxContent>
                </v:textbox>
                <w10:anchorlock/>
              </v:shape>
            </w:pict>
          </mc:Fallback>
        </mc:AlternateContent>
      </w:r>
    </w:p>
    <w:p w14:paraId="7F3775AB" w14:textId="22D2AA96" w:rsidR="009A2854" w:rsidRDefault="009A2854" w:rsidP="00A04F49">
      <w:pPr>
        <w:pStyle w:val="BodyText"/>
      </w:pPr>
      <w:r>
        <w:t xml:space="preserve">During the RAN meeting, in particular </w:t>
      </w:r>
      <w:r w:rsidR="003B4E42">
        <w:t xml:space="preserve">the </w:t>
      </w:r>
      <w:r w:rsidR="003B4582">
        <w:t>potential objectives on HPUE enhancement, power domain enhancement and MSD simplification were discussed.</w:t>
      </w:r>
    </w:p>
    <w:p w14:paraId="658DC362" w14:textId="0DDCAC63" w:rsidR="003B4582" w:rsidRDefault="00785201" w:rsidP="00A04F49">
      <w:pPr>
        <w:pStyle w:val="BodyText"/>
      </w:pPr>
      <w:r>
        <w:lastRenderedPageBreak/>
        <w:t>Considering the need to focus tightly for 5G-A, as discussed in the introduction</w:t>
      </w:r>
      <w:r w:rsidR="00C91F4B">
        <w:t>, it is important to focus on a single or at most a couple of well scoped and defined enhancements that are clear to bring benefit, be implemented and be of relevance in 5G networks.</w:t>
      </w:r>
      <w:r w:rsidR="002043CC">
        <w:t xml:space="preserve"> It is important to </w:t>
      </w:r>
      <w:proofErr w:type="gramStart"/>
      <w:r w:rsidR="002043CC">
        <w:t>take into account</w:t>
      </w:r>
      <w:proofErr w:type="gramEnd"/>
      <w:r w:rsidR="002043CC">
        <w:t xml:space="preserve"> that there can also be impacts from “cross area” topics.</w:t>
      </w:r>
    </w:p>
    <w:p w14:paraId="4527129F" w14:textId="79C669C9" w:rsidR="002043CC" w:rsidRDefault="006824F7" w:rsidP="00A04F49">
      <w:pPr>
        <w:pStyle w:val="BodyText"/>
      </w:pPr>
      <w:r>
        <w:t>Regarding the HPUE enhancements, what remains is to identify UE architectures that are relevant for 5G, likely to be implemented within the 5G timescale and are relevant for operator use cases.</w:t>
      </w:r>
      <w:r w:rsidR="00F51FB3">
        <w:t xml:space="preserve"> HPUE scenarios discussed thus far include:</w:t>
      </w:r>
    </w:p>
    <w:p w14:paraId="26B26E9A" w14:textId="57CF8010" w:rsidR="00F51FB3" w:rsidRDefault="00F51FB3" w:rsidP="00F51FB3">
      <w:pPr>
        <w:pStyle w:val="BodyText"/>
        <w:numPr>
          <w:ilvl w:val="0"/>
          <w:numId w:val="24"/>
        </w:numPr>
      </w:pPr>
      <w:r>
        <w:t>Non-Handheld (FWA)</w:t>
      </w:r>
    </w:p>
    <w:p w14:paraId="4D204DA0" w14:textId="5BFA0564" w:rsidR="00F51FB3" w:rsidRDefault="00F51FB3" w:rsidP="00F51FB3">
      <w:pPr>
        <w:pStyle w:val="BodyText"/>
        <w:numPr>
          <w:ilvl w:val="1"/>
          <w:numId w:val="24"/>
        </w:numPr>
      </w:pPr>
      <w:r>
        <w:t>4*26dBm</w:t>
      </w:r>
      <w:r w:rsidR="008C4A9A">
        <w:t>. This architecture would be capable of achieving a power somewhat above PC1</w:t>
      </w:r>
      <w:r w:rsidR="00FB7D5E">
        <w:t xml:space="preserve"> and coule be relevant for FWA. One potential drawback with this </w:t>
      </w:r>
      <w:r w:rsidR="00033A02">
        <w:t>architecture could be the MPR/A-MPR that could need to be applied for the 26dBm P</w:t>
      </w:r>
      <w:r w:rsidR="00360262">
        <w:t>A</w:t>
      </w:r>
      <w:r w:rsidR="00033A02">
        <w:t>s.</w:t>
      </w:r>
    </w:p>
    <w:p w14:paraId="74ED0015" w14:textId="4C179949" w:rsidR="00033A02" w:rsidRDefault="00033A02" w:rsidP="00F51FB3">
      <w:pPr>
        <w:pStyle w:val="BodyText"/>
        <w:numPr>
          <w:ilvl w:val="1"/>
          <w:numId w:val="24"/>
        </w:numPr>
      </w:pPr>
      <w:r>
        <w:t>2*29dBm. Again, this architecture would be capable of achieving a power somewhat above PC1. Less power back-off may be needed</w:t>
      </w:r>
      <w:r w:rsidR="008173C3">
        <w:t xml:space="preserve">. </w:t>
      </w:r>
    </w:p>
    <w:p w14:paraId="139CE83E" w14:textId="1088A0F2" w:rsidR="008173C3" w:rsidRDefault="008173C3" w:rsidP="008173C3">
      <w:pPr>
        <w:pStyle w:val="BodyText"/>
        <w:numPr>
          <w:ilvl w:val="0"/>
          <w:numId w:val="24"/>
        </w:numPr>
      </w:pPr>
      <w:r>
        <w:t>Handheld</w:t>
      </w:r>
    </w:p>
    <w:p w14:paraId="7CE926FC" w14:textId="131F842E" w:rsidR="008173C3" w:rsidRDefault="008173C3" w:rsidP="008173C3">
      <w:pPr>
        <w:pStyle w:val="BodyText"/>
        <w:numPr>
          <w:ilvl w:val="1"/>
          <w:numId w:val="24"/>
        </w:numPr>
      </w:pPr>
      <w:r>
        <w:t>PC1.5 for FDD has been proposed</w:t>
      </w:r>
      <w:r w:rsidR="00513A8D">
        <w:t xml:space="preserve"> in both TN and NTN discussions. There does not seem to be a fundamental </w:t>
      </w:r>
      <w:r w:rsidR="00414C0E">
        <w:t>technical issue, although it should be checked that it is likely to be implemented within the 5G timescale.</w:t>
      </w:r>
    </w:p>
    <w:p w14:paraId="42EAC20B" w14:textId="180B74BC" w:rsidR="00FA7D50" w:rsidRDefault="005B5753" w:rsidP="00414C0E">
      <w:pPr>
        <w:pStyle w:val="BodyText"/>
      </w:pPr>
      <w:r>
        <w:t xml:space="preserve">In general, if </w:t>
      </w:r>
      <w:r w:rsidR="00360262">
        <w:t xml:space="preserve">there is a commercial usefulness for these architectures and confirmation that they are realistic to be implemented then </w:t>
      </w:r>
      <w:r w:rsidR="00363CB9">
        <w:t>it makes sense for the primary focus on the UE RF work to be on completing the HPUE specifications with these architectures.</w:t>
      </w:r>
    </w:p>
    <w:p w14:paraId="667A039F" w14:textId="637BC0C9" w:rsidR="00461084" w:rsidRDefault="00461084" w:rsidP="00461084">
      <w:pPr>
        <w:pStyle w:val="Proposal"/>
      </w:pPr>
      <w:bookmarkStart w:id="1" w:name="_Toc197686743"/>
      <w:r>
        <w:t>Consider HPUE for Rel-20. Consider the following candidates; further reduce if possible:</w:t>
      </w:r>
      <w:bookmarkEnd w:id="1"/>
    </w:p>
    <w:p w14:paraId="1851EA3F" w14:textId="7947682F" w:rsidR="00461084" w:rsidRDefault="00461084" w:rsidP="00461084">
      <w:pPr>
        <w:pStyle w:val="Proposal"/>
        <w:numPr>
          <w:ilvl w:val="0"/>
          <w:numId w:val="0"/>
        </w:numPr>
        <w:ind w:left="1701"/>
      </w:pPr>
      <w:bookmarkStart w:id="2" w:name="_Toc197686744"/>
      <w:r>
        <w:t>4*26 dBm (FWA)</w:t>
      </w:r>
      <w:bookmarkEnd w:id="2"/>
    </w:p>
    <w:p w14:paraId="74D71128" w14:textId="499018EC" w:rsidR="00461084" w:rsidRDefault="00461084" w:rsidP="00461084">
      <w:pPr>
        <w:pStyle w:val="Proposal"/>
        <w:numPr>
          <w:ilvl w:val="0"/>
          <w:numId w:val="0"/>
        </w:numPr>
        <w:ind w:left="1701"/>
      </w:pPr>
      <w:bookmarkStart w:id="3" w:name="_Toc197686745"/>
      <w:r>
        <w:t>2*29dBm (FWA)</w:t>
      </w:r>
      <w:bookmarkEnd w:id="3"/>
    </w:p>
    <w:p w14:paraId="31A8752F" w14:textId="12E7C24B" w:rsidR="00461084" w:rsidRDefault="00461084" w:rsidP="00461084">
      <w:pPr>
        <w:pStyle w:val="Proposal"/>
        <w:numPr>
          <w:ilvl w:val="0"/>
          <w:numId w:val="0"/>
        </w:numPr>
        <w:ind w:left="1701"/>
      </w:pPr>
      <w:bookmarkStart w:id="4" w:name="_Toc197686746"/>
      <w:r>
        <w:t>PC1.5 FDD (Handheld)</w:t>
      </w:r>
      <w:bookmarkEnd w:id="4"/>
    </w:p>
    <w:p w14:paraId="65C821A5" w14:textId="1AA2C516" w:rsidR="00363CB9" w:rsidRDefault="00363CB9" w:rsidP="00414C0E">
      <w:pPr>
        <w:pStyle w:val="BodyText"/>
      </w:pPr>
      <w:proofErr w:type="gramStart"/>
      <w:r>
        <w:t>In regard to</w:t>
      </w:r>
      <w:proofErr w:type="gramEnd"/>
      <w:r>
        <w:t xml:space="preserve"> power domain enhancements, the proposal is to enable a relaxation of UE EVM by taking into account the possibility of BS compensation of UE transmitter self-interference. This is clearly a technically interesting area to consider within 3GPP</w:t>
      </w:r>
      <w:r w:rsidR="00B046B2">
        <w:t>. In our view, however</w:t>
      </w:r>
      <w:r w:rsidR="00236CC8">
        <w:t>, this needs a study phase</w:t>
      </w:r>
      <w:r w:rsidR="008D028A">
        <w:t>, considering the following aspects:</w:t>
      </w:r>
    </w:p>
    <w:p w14:paraId="1FBD903B" w14:textId="112C13D0" w:rsidR="008D028A" w:rsidRDefault="008D028A" w:rsidP="008D028A">
      <w:pPr>
        <w:pStyle w:val="BodyText"/>
        <w:numPr>
          <w:ilvl w:val="0"/>
          <w:numId w:val="25"/>
        </w:numPr>
      </w:pPr>
      <w:r>
        <w:t xml:space="preserve">Real UE RF behavior when the EVM is relaxed. It is one thing to model an algorithm or AI model based on a </w:t>
      </w:r>
      <w:r w:rsidR="00A37B51">
        <w:t xml:space="preserve">simple PA model, but it is important to be clear how self-interference is really manifested and </w:t>
      </w:r>
      <w:r w:rsidR="00972909">
        <w:t>the amount of relaxation that is feasible.</w:t>
      </w:r>
    </w:p>
    <w:p w14:paraId="11E63465" w14:textId="6B8F0191" w:rsidR="003874BD" w:rsidRDefault="00972909" w:rsidP="003874BD">
      <w:pPr>
        <w:pStyle w:val="BodyText"/>
        <w:numPr>
          <w:ilvl w:val="0"/>
          <w:numId w:val="25"/>
        </w:numPr>
      </w:pPr>
      <w:r>
        <w:t xml:space="preserve">The variation of RF behavior across UEs; would an algorithm or model work well across different </w:t>
      </w:r>
      <w:r w:rsidR="003874BD">
        <w:t xml:space="preserve">chipsets and </w:t>
      </w:r>
      <w:proofErr w:type="gramStart"/>
      <w:r w:rsidR="003874BD">
        <w:t>UEs ?</w:t>
      </w:r>
      <w:proofErr w:type="gramEnd"/>
    </w:p>
    <w:p w14:paraId="04DD36DE" w14:textId="4CAD46A7" w:rsidR="004B72C4" w:rsidRDefault="004B72C4" w:rsidP="003874BD">
      <w:pPr>
        <w:pStyle w:val="BodyText"/>
        <w:numPr>
          <w:ilvl w:val="0"/>
          <w:numId w:val="25"/>
        </w:numPr>
      </w:pPr>
      <w:r>
        <w:t>Whether there is variation of RF behavior across RBs and depending on RB allocation</w:t>
      </w:r>
    </w:p>
    <w:p w14:paraId="60707252" w14:textId="19B11F17" w:rsidR="003874BD" w:rsidRDefault="003874BD" w:rsidP="003874BD">
      <w:pPr>
        <w:pStyle w:val="BodyText"/>
        <w:numPr>
          <w:ilvl w:val="0"/>
          <w:numId w:val="25"/>
        </w:numPr>
      </w:pPr>
      <w:r>
        <w:t>The variation of RF behavior across different PAs/power classes</w:t>
      </w:r>
    </w:p>
    <w:p w14:paraId="1910F32A" w14:textId="3DEBA7A2" w:rsidR="003874BD" w:rsidRDefault="003874BD" w:rsidP="008D028A">
      <w:pPr>
        <w:pStyle w:val="BodyText"/>
        <w:numPr>
          <w:ilvl w:val="0"/>
          <w:numId w:val="25"/>
        </w:numPr>
      </w:pPr>
      <w:r>
        <w:t xml:space="preserve">Impact of MIMO, </w:t>
      </w:r>
      <w:r w:rsidR="004B72C4">
        <w:t>multiple TX</w:t>
      </w:r>
    </w:p>
    <w:p w14:paraId="2B089EBC" w14:textId="04FE6E53" w:rsidR="004B72C4" w:rsidRDefault="004B72C4" w:rsidP="008D028A">
      <w:pPr>
        <w:pStyle w:val="BodyText"/>
        <w:numPr>
          <w:ilvl w:val="0"/>
          <w:numId w:val="25"/>
        </w:numPr>
      </w:pPr>
      <w:r>
        <w:t>Impact of contiguous CA</w:t>
      </w:r>
    </w:p>
    <w:p w14:paraId="46FC287A" w14:textId="5938AA78" w:rsidR="00D90AB1" w:rsidRDefault="00D90AB1" w:rsidP="00D90AB1">
      <w:pPr>
        <w:pStyle w:val="BodyText"/>
      </w:pPr>
      <w:r>
        <w:t xml:space="preserve">Taking these into account, modelling of the BS algorithm or model is needed, which means that in practice, the study is not only RF, but also considers algorithmic modelling </w:t>
      </w:r>
      <w:r w:rsidR="00F34A3B">
        <w:t>and/</w:t>
      </w:r>
      <w:r>
        <w:t>or AI.</w:t>
      </w:r>
    </w:p>
    <w:p w14:paraId="5D8138E2" w14:textId="522C6671" w:rsidR="00D90AB1" w:rsidRDefault="00D90AB1" w:rsidP="00D90AB1">
      <w:pPr>
        <w:pStyle w:val="BodyText"/>
      </w:pPr>
      <w:r>
        <w:t xml:space="preserve">Furthermore, the </w:t>
      </w:r>
      <w:r w:rsidR="0042226A">
        <w:t>achievable</w:t>
      </w:r>
      <w:r>
        <w:t xml:space="preserve"> MPR/A-MPR reduction should be considered in the context of real current UE performance</w:t>
      </w:r>
      <w:r w:rsidR="004B7665">
        <w:t>, since MPR/A-MPR modelling is currently over-estimating the needed MPR in general.</w:t>
      </w:r>
    </w:p>
    <w:p w14:paraId="10BD9F04" w14:textId="73BE8796" w:rsidR="004B7665" w:rsidRDefault="002962D5" w:rsidP="00D90AB1">
      <w:pPr>
        <w:pStyle w:val="BodyText"/>
      </w:pPr>
      <w:r>
        <w:t>In our view, a study is needed and is difficult to consider within the scope of 5G-A. However, this kind of approach is interesting and is a candidate for 6G study.</w:t>
      </w:r>
    </w:p>
    <w:p w14:paraId="30BD4C1B" w14:textId="398642CC" w:rsidR="00461084" w:rsidRDefault="00461084" w:rsidP="00461084">
      <w:pPr>
        <w:pStyle w:val="Observation"/>
      </w:pPr>
      <w:bookmarkStart w:id="5" w:name="_Toc197686735"/>
      <w:r>
        <w:t>A significant amount of study is needed for the power domain enhancements proposal.</w:t>
      </w:r>
      <w:bookmarkEnd w:id="5"/>
    </w:p>
    <w:p w14:paraId="71DD79E1" w14:textId="4757F528" w:rsidR="00461084" w:rsidRDefault="00461084" w:rsidP="00461084">
      <w:pPr>
        <w:pStyle w:val="Proposal"/>
      </w:pPr>
      <w:bookmarkStart w:id="6" w:name="_Toc197686747"/>
      <w:r>
        <w:lastRenderedPageBreak/>
        <w:t xml:space="preserve">Do not consider </w:t>
      </w:r>
      <w:r w:rsidR="00AC3859">
        <w:t>power domain enhancements for 5G-A</w:t>
      </w:r>
      <w:bookmarkEnd w:id="6"/>
    </w:p>
    <w:p w14:paraId="7BC08E22" w14:textId="520EAFB0" w:rsidR="002962D5" w:rsidRDefault="00122A60" w:rsidP="00D90AB1">
      <w:pPr>
        <w:pStyle w:val="BodyText"/>
      </w:pPr>
      <w:r>
        <w:t xml:space="preserve">Regarding band combination simplification and </w:t>
      </w:r>
      <w:r w:rsidR="00556D9C">
        <w:t xml:space="preserve">MSD optimization, considering the considerable work involved in developing band combinations it is important to </w:t>
      </w:r>
      <w:r w:rsidR="00AA39A0">
        <w:t xml:space="preserve">further optimize the workflow. The MSD </w:t>
      </w:r>
      <w:r w:rsidR="003D6340">
        <w:t>simplification</w:t>
      </w:r>
      <w:r w:rsidR="00AA39A0">
        <w:t xml:space="preserve"> for HPUE in Rel-19 </w:t>
      </w:r>
      <w:r w:rsidR="003D6340">
        <w:t xml:space="preserve">has simplified introduction of HPUE band combinations. Further simplifications of MSD are possible, also for PC3 and may be achieved by, for example grouping </w:t>
      </w:r>
      <w:r w:rsidR="002D597A">
        <w:t>similar requirements and applying a generic MSD or similar.</w:t>
      </w:r>
    </w:p>
    <w:p w14:paraId="208C609D" w14:textId="1468DA09" w:rsidR="002D597A" w:rsidRDefault="002D597A" w:rsidP="00D90AB1">
      <w:pPr>
        <w:pStyle w:val="BodyText"/>
      </w:pPr>
      <w:r>
        <w:t xml:space="preserve">The main question with band combination simplification is whether to perform the work as part of 5G or the 6G study. </w:t>
      </w:r>
      <w:r w:rsidR="009E040D">
        <w:t xml:space="preserve">Within 6G, there is a need to consider how to bring in the already specified 5G combinations, what is needed to fit within the 6G framework and how to optimize. It would </w:t>
      </w:r>
      <w:r w:rsidR="00F5168F">
        <w:t>be preferable to avoid duplicating work in 5G-A and a 6G study.</w:t>
      </w:r>
    </w:p>
    <w:p w14:paraId="1D47D4EB" w14:textId="41155A94" w:rsidR="00F5168F" w:rsidRDefault="00F5168F" w:rsidP="00D90AB1">
      <w:pPr>
        <w:pStyle w:val="BodyText"/>
      </w:pPr>
      <w:r>
        <w:t>A potential WF is as follows:</w:t>
      </w:r>
    </w:p>
    <w:p w14:paraId="2C96270F" w14:textId="24A89410" w:rsidR="00F5168F" w:rsidRDefault="00F5168F" w:rsidP="00F5168F">
      <w:pPr>
        <w:pStyle w:val="BodyText"/>
        <w:numPr>
          <w:ilvl w:val="0"/>
          <w:numId w:val="25"/>
        </w:numPr>
      </w:pPr>
      <w:r>
        <w:t>Keep the structure of the band combination WI and the process for 5G-A into Rel-20</w:t>
      </w:r>
    </w:p>
    <w:p w14:paraId="59B0319C" w14:textId="008ADCBB" w:rsidR="00F5168F" w:rsidRDefault="00F5168F" w:rsidP="00F5168F">
      <w:pPr>
        <w:pStyle w:val="BodyText"/>
        <w:numPr>
          <w:ilvl w:val="0"/>
          <w:numId w:val="25"/>
        </w:numPr>
      </w:pPr>
      <w:r>
        <w:t xml:space="preserve">Study band combination simplification, including MSD optimization within the 6G concept </w:t>
      </w:r>
      <w:proofErr w:type="gramStart"/>
      <w:r>
        <w:t>in order to</w:t>
      </w:r>
      <w:proofErr w:type="gramEnd"/>
      <w:r>
        <w:t xml:space="preserve"> achieve a unified study on band combinations.</w:t>
      </w:r>
    </w:p>
    <w:p w14:paraId="1857EFC3" w14:textId="1B3DD0FC" w:rsidR="00F5168F" w:rsidRDefault="007C4F43" w:rsidP="00F5168F">
      <w:pPr>
        <w:pStyle w:val="BodyText"/>
        <w:numPr>
          <w:ilvl w:val="0"/>
          <w:numId w:val="25"/>
        </w:numPr>
      </w:pPr>
      <w:r>
        <w:t xml:space="preserve">In case optimizations (e.g. for MSD) are identified for 6G that could be introduced for 5G-A with low effort, then consider </w:t>
      </w:r>
      <w:r w:rsidR="00BB6671">
        <w:t>introducing</w:t>
      </w:r>
      <w:r>
        <w:t xml:space="preserve"> those for 5G-A.</w:t>
      </w:r>
    </w:p>
    <w:p w14:paraId="04535558" w14:textId="2F3F4D33" w:rsidR="00AC3859" w:rsidRDefault="00AC3859" w:rsidP="00AC3859">
      <w:pPr>
        <w:pStyle w:val="Proposal"/>
      </w:pPr>
      <w:bookmarkStart w:id="7" w:name="_Toc197686748"/>
      <w:r>
        <w:t xml:space="preserve">Further study band combination optimization, in particular MSD optimization as part of the 6G SI. If measures are identified that are straightforward for 5G, consider </w:t>
      </w:r>
      <w:r w:rsidR="00BB6671">
        <w:t>introducing</w:t>
      </w:r>
      <w:r>
        <w:t xml:space="preserve"> those for 5G.</w:t>
      </w:r>
      <w:bookmarkEnd w:id="7"/>
    </w:p>
    <w:p w14:paraId="368D71A5" w14:textId="73D2C07F" w:rsidR="00930A20" w:rsidRDefault="00930A20" w:rsidP="00930A20">
      <w:pPr>
        <w:pStyle w:val="BodyText"/>
      </w:pPr>
      <w:proofErr w:type="gramStart"/>
      <w:r>
        <w:t>With regard to</w:t>
      </w:r>
      <w:proofErr w:type="gramEnd"/>
      <w:r>
        <w:t xml:space="preserve"> the framework for power classes, the current structure has grown organically during 5G, and in general the structure of power classes</w:t>
      </w:r>
      <w:r w:rsidR="005D786A">
        <w:t xml:space="preserve"> considering CA, MIMO and different form factors should be revised. However, to do so this late in 5G may not be possible with reasonable effort. On the other hand, </w:t>
      </w:r>
      <w:r w:rsidR="00A142F1">
        <w:t>a better means of handling the variation of UE output power, architecture, CA and MIMO configuration behaviors etc. should be high priority for study in 6G, starting as soon as the 6G SI starts.</w:t>
      </w:r>
    </w:p>
    <w:p w14:paraId="519B3B05" w14:textId="3BD67270" w:rsidR="00AC3859" w:rsidRDefault="00AC3859" w:rsidP="00AC3859">
      <w:pPr>
        <w:pStyle w:val="Proposal"/>
      </w:pPr>
      <w:bookmarkStart w:id="8" w:name="_Toc197686749"/>
      <w:r>
        <w:t>Do not consider power class optimization for 5G-A.</w:t>
      </w:r>
      <w:bookmarkEnd w:id="8"/>
    </w:p>
    <w:p w14:paraId="4A8663D0" w14:textId="3EEE895C" w:rsidR="001E3DAA" w:rsidRDefault="00735DB0" w:rsidP="00930A20">
      <w:pPr>
        <w:pStyle w:val="BodyText"/>
      </w:pPr>
      <w:r>
        <w:t>With regard to MPR</w:t>
      </w:r>
      <w:r w:rsidR="00CC37DD">
        <w:t>/</w:t>
      </w:r>
      <w:r>
        <w:t xml:space="preserve">A-MPR optimization, </w:t>
      </w:r>
      <w:r w:rsidR="00F17C9F">
        <w:t xml:space="preserve">the motivation behind this proposal is that the assumptions typically used for deciding MPR and A-MPR are outdated; in </w:t>
      </w:r>
      <w:proofErr w:type="gramStart"/>
      <w:r w:rsidR="00F17C9F">
        <w:t>fact</w:t>
      </w:r>
      <w:proofErr w:type="gramEnd"/>
      <w:r w:rsidR="00F17C9F">
        <w:t xml:space="preserve"> UEs have to exceed some of the requirements to meet e.g. EVM requirements for 64QAM. This has serious real-world consequences, since it means for example that certain combinations cannot be configured by the network because the specification allows for a very large backoff. It would make sense to revise these assumptions to match what UEs are capable of, at least for meeting other requirements</w:t>
      </w:r>
      <w:r w:rsidR="001E3DAA">
        <w:t>.</w:t>
      </w:r>
    </w:p>
    <w:p w14:paraId="7F0B4253" w14:textId="1517AB96" w:rsidR="00C91F4B" w:rsidRDefault="001E3DAA" w:rsidP="00A04F49">
      <w:pPr>
        <w:pStyle w:val="BodyText"/>
      </w:pPr>
      <w:r>
        <w:t xml:space="preserve">For 5G, it is too late in the lifecycle to revisit MPR and A-MPR requirements. For 6G, it would be useful to study and decide on suitable assumptions in order that the new specifications can have appropriate values. For 5G, however, it could be useful to </w:t>
      </w:r>
      <w:r w:rsidR="004E2235">
        <w:t>consider revising A-MPR requirements for a limited number of identified combinations</w:t>
      </w:r>
      <w:r w:rsidR="007D7F1F">
        <w:t>. One example could be for public safety protection for n5, where A-MPR may otherwise be excessive.</w:t>
      </w:r>
    </w:p>
    <w:p w14:paraId="3CB75821" w14:textId="2DDCA48F" w:rsidR="00031B89" w:rsidRDefault="00031B89" w:rsidP="00A04F49">
      <w:pPr>
        <w:pStyle w:val="Proposal"/>
      </w:pPr>
      <w:bookmarkStart w:id="9" w:name="_Toc197686750"/>
      <w:r>
        <w:t xml:space="preserve">For MPR/A-MPR, in 5G-A consider whether there are certain cases where a specific optimization of A-MPE could make </w:t>
      </w:r>
      <w:proofErr w:type="gramStart"/>
      <w:r>
        <w:t>sense;</w:t>
      </w:r>
      <w:proofErr w:type="gramEnd"/>
      <w:r>
        <w:t xml:space="preserve"> e.g. for band n5.</w:t>
      </w:r>
      <w:bookmarkEnd w:id="9"/>
    </w:p>
    <w:p w14:paraId="515E2B05" w14:textId="6F1B9596" w:rsidR="007D7F1F" w:rsidRDefault="001153E3" w:rsidP="00A04F49">
      <w:pPr>
        <w:pStyle w:val="BodyText"/>
      </w:pPr>
      <w:r>
        <w:t xml:space="preserve">Regarding the proposal for requirement enhancements to support coherent UL MIMO; this would achieve gains and make technical sense. If there would be time available, this could be included, but it is difficult to </w:t>
      </w:r>
      <w:r w:rsidR="008E5AA0">
        <w:t>see a means to prioritize this with the available time units.</w:t>
      </w:r>
    </w:p>
    <w:p w14:paraId="04F3F55F" w14:textId="4EC919A2" w:rsidR="006E062C" w:rsidRDefault="00B409E0" w:rsidP="00CE0424">
      <w:pPr>
        <w:pStyle w:val="Heading1"/>
      </w:pPr>
      <w:bookmarkStart w:id="10" w:name="_Ref189046994"/>
      <w:r>
        <w:t>3</w:t>
      </w:r>
      <w:r>
        <w:tab/>
      </w:r>
      <w:bookmarkEnd w:id="10"/>
      <w:r w:rsidR="008E5AA0">
        <w:t>Basestation RF</w:t>
      </w:r>
    </w:p>
    <w:p w14:paraId="575DD638" w14:textId="3018009B" w:rsidR="005D4C19" w:rsidRDefault="005D4C19" w:rsidP="005D4C19">
      <w:pPr>
        <w:pStyle w:val="BodyText"/>
      </w:pPr>
      <w:r>
        <w:t>From the moderator summary from last RAN plenary meeting [1], the work packages related to BS RF evolution w</w:t>
      </w:r>
      <w:r w:rsidR="00684346">
        <w:t>ere</w:t>
      </w:r>
      <w:r>
        <w:t xml:space="preserve"> collected in a list without priority of high-level candidate objectives for BS RF centric evolution and/or enhancement in Rel-20 as:</w:t>
      </w:r>
    </w:p>
    <w:p w14:paraId="45F015F5" w14:textId="77777777" w:rsidR="005D4C19" w:rsidRDefault="005D4C19" w:rsidP="005D4C19">
      <w:pPr>
        <w:pStyle w:val="BodyText"/>
        <w:numPr>
          <w:ilvl w:val="0"/>
          <w:numId w:val="28"/>
        </w:numPr>
        <w:spacing w:line="240" w:lineRule="auto"/>
        <w:jc w:val="left"/>
      </w:pPr>
      <w:r>
        <w:t xml:space="preserve">Develop improved co-location requirements and test solutions for FR1 high band(s). The scope of this objective depends on the progress in Rel-19 BS RF evolution WI. </w:t>
      </w:r>
    </w:p>
    <w:p w14:paraId="26873C43" w14:textId="77777777" w:rsidR="005D4C19" w:rsidRDefault="005D4C19" w:rsidP="005D4C19">
      <w:pPr>
        <w:pStyle w:val="BodyText"/>
        <w:numPr>
          <w:ilvl w:val="0"/>
          <w:numId w:val="28"/>
        </w:numPr>
        <w:spacing w:line="240" w:lineRule="auto"/>
        <w:jc w:val="left"/>
      </w:pPr>
      <w:r>
        <w:lastRenderedPageBreak/>
        <w:t>Introduction of new additional NR BS type and associated requirement set for AAS with large antenna array.</w:t>
      </w:r>
    </w:p>
    <w:p w14:paraId="2D1F8B2A" w14:textId="77777777" w:rsidR="005D4C19" w:rsidRDefault="005D4C19" w:rsidP="005D4C19">
      <w:pPr>
        <w:pStyle w:val="BodyText"/>
        <w:numPr>
          <w:ilvl w:val="0"/>
          <w:numId w:val="28"/>
        </w:numPr>
        <w:spacing w:line="240" w:lineRule="auto"/>
        <w:jc w:val="left"/>
      </w:pPr>
      <w:r>
        <w:t xml:space="preserve">Re-evaluate and validate receiver in-band blocking requirement levels for FR1 high bands(s). </w:t>
      </w:r>
    </w:p>
    <w:p w14:paraId="2E2AA645" w14:textId="77777777" w:rsidR="005D4C19" w:rsidRDefault="005D4C19" w:rsidP="005D4C19">
      <w:pPr>
        <w:pStyle w:val="BodyText"/>
        <w:numPr>
          <w:ilvl w:val="0"/>
          <w:numId w:val="28"/>
        </w:numPr>
        <w:spacing w:line="240" w:lineRule="auto"/>
        <w:jc w:val="left"/>
      </w:pPr>
      <w:r>
        <w:t>Add support for NB-IoT in AAS BS specifications.</w:t>
      </w:r>
    </w:p>
    <w:p w14:paraId="35398101" w14:textId="77777777" w:rsidR="005D4C19" w:rsidRDefault="005D4C19" w:rsidP="005D4C19">
      <w:pPr>
        <w:pStyle w:val="BodyText"/>
        <w:numPr>
          <w:ilvl w:val="0"/>
          <w:numId w:val="28"/>
        </w:numPr>
        <w:spacing w:line="240" w:lineRule="auto"/>
        <w:jc w:val="left"/>
      </w:pPr>
      <w:r>
        <w:t>Add support for LP-WUS in TN MSR specifications.</w:t>
      </w:r>
    </w:p>
    <w:p w14:paraId="7A16D854" w14:textId="77777777" w:rsidR="005D4C19" w:rsidRDefault="005D4C19" w:rsidP="005D4C19">
      <w:pPr>
        <w:pStyle w:val="BodyText"/>
        <w:numPr>
          <w:ilvl w:val="0"/>
          <w:numId w:val="28"/>
        </w:numPr>
        <w:spacing w:line="240" w:lineRule="auto"/>
        <w:jc w:val="left"/>
      </w:pPr>
      <w:r>
        <w:t>Specification structure simplifications for OBUE requirements. FFS on whether to do it in Rel-20 WI or as maintenance.</w:t>
      </w:r>
    </w:p>
    <w:p w14:paraId="59760DF8" w14:textId="77777777" w:rsidR="005D4C19" w:rsidRDefault="005D4C19" w:rsidP="005D4C19">
      <w:pPr>
        <w:pStyle w:val="BodyText"/>
      </w:pPr>
      <w:r>
        <w:t>The intention is to use the list of candidate objectives as the starting point for 5G-Advanced BS RF centric evolution and/or enhancement in Rel-20, considering the TU splitting between 5G and 6G in RAN4.</w:t>
      </w:r>
    </w:p>
    <w:p w14:paraId="2102BBE3" w14:textId="77777777" w:rsidR="005D4C19" w:rsidRDefault="005D4C19" w:rsidP="005D4C19">
      <w:pPr>
        <w:pStyle w:val="BodyText"/>
      </w:pPr>
      <w:r>
        <w:t xml:space="preserve">In following sections specific details related to identified topics are presented. Some objectives are linked together, while other is independent. </w:t>
      </w:r>
    </w:p>
    <w:p w14:paraId="00EEB050" w14:textId="77777777" w:rsidR="005D4C19" w:rsidRDefault="005D4C19" w:rsidP="005D4C19">
      <w:pPr>
        <w:pStyle w:val="BodyText"/>
      </w:pPr>
    </w:p>
    <w:p w14:paraId="59452FE6" w14:textId="77777777" w:rsidR="005D4C19" w:rsidRPr="005D4C19" w:rsidRDefault="005D4C19" w:rsidP="005D4C19">
      <w:pPr>
        <w:pStyle w:val="ListParagraph"/>
        <w:numPr>
          <w:ilvl w:val="0"/>
          <w:numId w:val="27"/>
        </w:numPr>
        <w:spacing w:after="120" w:line="240" w:lineRule="auto"/>
        <w:rPr>
          <w:rFonts w:ascii="Arial" w:eastAsiaTheme="minorHAnsi" w:hAnsi="Arial" w:cs="Arial"/>
          <w:vanish/>
          <w:sz w:val="28"/>
          <w:szCs w:val="28"/>
          <w:lang w:val="en-US" w:eastAsia="zh-CN"/>
        </w:rPr>
      </w:pPr>
    </w:p>
    <w:p w14:paraId="3D03EC1D" w14:textId="77777777" w:rsidR="005D4C19" w:rsidRPr="005D4C19" w:rsidRDefault="005D4C19" w:rsidP="005D4C19">
      <w:pPr>
        <w:pStyle w:val="ListParagraph"/>
        <w:numPr>
          <w:ilvl w:val="0"/>
          <w:numId w:val="27"/>
        </w:numPr>
        <w:spacing w:after="120" w:line="240" w:lineRule="auto"/>
        <w:rPr>
          <w:rFonts w:ascii="Arial" w:eastAsiaTheme="minorHAnsi" w:hAnsi="Arial" w:cs="Arial"/>
          <w:vanish/>
          <w:sz w:val="28"/>
          <w:szCs w:val="28"/>
          <w:lang w:val="en-US" w:eastAsia="zh-CN"/>
        </w:rPr>
      </w:pPr>
    </w:p>
    <w:p w14:paraId="5FAF03B1" w14:textId="77777777" w:rsidR="005D4C19" w:rsidRPr="005D4C19" w:rsidRDefault="005D4C19" w:rsidP="005D4C19">
      <w:pPr>
        <w:pStyle w:val="ListParagraph"/>
        <w:numPr>
          <w:ilvl w:val="0"/>
          <w:numId w:val="27"/>
        </w:numPr>
        <w:spacing w:after="120" w:line="240" w:lineRule="auto"/>
        <w:rPr>
          <w:rFonts w:ascii="Arial" w:eastAsiaTheme="minorHAnsi" w:hAnsi="Arial" w:cs="Arial"/>
          <w:vanish/>
          <w:sz w:val="28"/>
          <w:szCs w:val="28"/>
          <w:lang w:val="en-US" w:eastAsia="zh-CN"/>
        </w:rPr>
      </w:pPr>
    </w:p>
    <w:p w14:paraId="5FEE8D0E" w14:textId="5A85F258" w:rsidR="005D4C19" w:rsidRDefault="005D4C19" w:rsidP="005D4C19">
      <w:pPr>
        <w:pStyle w:val="BodyText"/>
        <w:numPr>
          <w:ilvl w:val="1"/>
          <w:numId w:val="27"/>
        </w:numPr>
        <w:spacing w:line="240" w:lineRule="auto"/>
        <w:jc w:val="left"/>
        <w:rPr>
          <w:rFonts w:cs="Arial"/>
          <w:sz w:val="28"/>
          <w:szCs w:val="28"/>
        </w:rPr>
      </w:pPr>
      <w:r w:rsidRPr="005C6F5D">
        <w:rPr>
          <w:rFonts w:cs="Arial"/>
          <w:sz w:val="28"/>
          <w:szCs w:val="28"/>
        </w:rPr>
        <w:t>E</w:t>
      </w:r>
      <w:r>
        <w:rPr>
          <w:rFonts w:cs="Arial"/>
          <w:sz w:val="28"/>
          <w:szCs w:val="28"/>
        </w:rPr>
        <w:t>nhanced</w:t>
      </w:r>
      <w:r w:rsidRPr="005C6F5D">
        <w:rPr>
          <w:rFonts w:cs="Arial"/>
          <w:sz w:val="28"/>
          <w:szCs w:val="28"/>
        </w:rPr>
        <w:t xml:space="preserve"> co-location requirement concept</w:t>
      </w:r>
    </w:p>
    <w:p w14:paraId="5DA6416E" w14:textId="77777777" w:rsidR="005D4C19" w:rsidRDefault="005D4C19" w:rsidP="005D4C19">
      <w:r>
        <w:t xml:space="preserve">In TS 38.104, requirements to guarantee co-location of two BS at the same site have been define. The first is a requirement for transmitter spurious emission within another 3GPP band and the second is receiver blocking due to another 3GPP band transmitting. These are the two requirements normally referred to as co-location requirements. </w:t>
      </w:r>
    </w:p>
    <w:p w14:paraId="4E28FB1E" w14:textId="1EC3F7A1" w:rsidR="005D4C19" w:rsidRDefault="005D4C19" w:rsidP="005D4C19">
      <w:pPr>
        <w:pStyle w:val="BodyText"/>
      </w:pPr>
      <w:r>
        <w:t xml:space="preserve">In addition, the scope of co-location has been increased since also other requirements based on BS-to-BS isolation of 30 dB is also often referred to as co-location requirements. The complete set of co-location requirements are listed in Table </w:t>
      </w:r>
      <w:r w:rsidR="00624891">
        <w:t>3</w:t>
      </w:r>
      <w:r>
        <w:t>.1-1.</w:t>
      </w:r>
    </w:p>
    <w:p w14:paraId="153685CB" w14:textId="0D7E2702" w:rsidR="005D4C19" w:rsidRPr="003C0B2F" w:rsidRDefault="005D4C19" w:rsidP="005D4C19">
      <w:pPr>
        <w:keepNext/>
        <w:keepLines/>
        <w:spacing w:after="0"/>
        <w:jc w:val="center"/>
        <w:rPr>
          <w:rFonts w:eastAsia="SimSun"/>
          <w:b/>
        </w:rPr>
      </w:pPr>
      <w:r w:rsidRPr="003C0B2F">
        <w:rPr>
          <w:rFonts w:eastAsia="SimSun"/>
          <w:b/>
        </w:rPr>
        <w:t xml:space="preserve">Table </w:t>
      </w:r>
      <w:r w:rsidR="00624891">
        <w:rPr>
          <w:rFonts w:eastAsia="SimSun"/>
          <w:b/>
        </w:rPr>
        <w:t>3</w:t>
      </w:r>
      <w:r>
        <w:rPr>
          <w:rFonts w:eastAsia="SimSun"/>
          <w:b/>
        </w:rPr>
        <w:t>.1</w:t>
      </w:r>
      <w:r w:rsidRPr="003C0B2F">
        <w:rPr>
          <w:rFonts w:eastAsia="SimSun"/>
          <w:b/>
        </w:rPr>
        <w:t xml:space="preserve">-1: </w:t>
      </w:r>
      <w:r>
        <w:rPr>
          <w:rFonts w:eastAsia="SimSun"/>
          <w:b/>
        </w:rPr>
        <w:t>Overview of co-location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630"/>
        <w:gridCol w:w="1241"/>
        <w:gridCol w:w="6758"/>
      </w:tblGrid>
      <w:tr w:rsidR="005D4C19" w:rsidRPr="000C0827" w14:paraId="44404B68" w14:textId="77777777" w:rsidTr="00B57B25">
        <w:trPr>
          <w:tblHeader/>
          <w:jc w:val="center"/>
        </w:trPr>
        <w:tc>
          <w:tcPr>
            <w:tcW w:w="0" w:type="auto"/>
          </w:tcPr>
          <w:p w14:paraId="67B772B1" w14:textId="77777777" w:rsidR="005D4C19" w:rsidRDefault="005D4C19" w:rsidP="00B57B25">
            <w:pPr>
              <w:keepNext/>
              <w:keepLines/>
              <w:spacing w:after="0"/>
              <w:jc w:val="center"/>
              <w:rPr>
                <w:b/>
                <w:sz w:val="18"/>
              </w:rPr>
            </w:pPr>
            <w:r>
              <w:rPr>
                <w:b/>
                <w:sz w:val="18"/>
              </w:rPr>
              <w:t>Requirement</w:t>
            </w:r>
          </w:p>
        </w:tc>
        <w:tc>
          <w:tcPr>
            <w:tcW w:w="0" w:type="auto"/>
            <w:shd w:val="clear" w:color="auto" w:fill="auto"/>
          </w:tcPr>
          <w:p w14:paraId="03B7E81D" w14:textId="77777777" w:rsidR="005D4C19" w:rsidRPr="000C0827" w:rsidRDefault="005D4C19" w:rsidP="00B57B25">
            <w:pPr>
              <w:keepNext/>
              <w:keepLines/>
              <w:spacing w:after="0"/>
              <w:jc w:val="center"/>
              <w:rPr>
                <w:b/>
                <w:sz w:val="18"/>
              </w:rPr>
            </w:pPr>
            <w:r>
              <w:rPr>
                <w:b/>
                <w:sz w:val="18"/>
              </w:rPr>
              <w:t>Type</w:t>
            </w:r>
          </w:p>
        </w:tc>
        <w:tc>
          <w:tcPr>
            <w:tcW w:w="0" w:type="auto"/>
          </w:tcPr>
          <w:p w14:paraId="41506505" w14:textId="77777777" w:rsidR="005D4C19" w:rsidRDefault="005D4C19" w:rsidP="00B57B25">
            <w:pPr>
              <w:keepNext/>
              <w:keepLines/>
              <w:spacing w:after="0"/>
              <w:jc w:val="center"/>
              <w:rPr>
                <w:b/>
                <w:sz w:val="18"/>
              </w:rPr>
            </w:pPr>
            <w:r>
              <w:rPr>
                <w:b/>
                <w:sz w:val="18"/>
              </w:rPr>
              <w:t>Brief description</w:t>
            </w:r>
          </w:p>
        </w:tc>
      </w:tr>
      <w:tr w:rsidR="005D4C19" w:rsidRPr="000C0827" w14:paraId="6226236A" w14:textId="77777777" w:rsidTr="00B57B25">
        <w:trPr>
          <w:jc w:val="center"/>
        </w:trPr>
        <w:tc>
          <w:tcPr>
            <w:tcW w:w="0" w:type="auto"/>
          </w:tcPr>
          <w:p w14:paraId="71999F68" w14:textId="77777777" w:rsidR="005D4C19" w:rsidRPr="00AC629A" w:rsidRDefault="005D4C19" w:rsidP="00B57B25">
            <w:pPr>
              <w:keepNext/>
              <w:keepLines/>
              <w:spacing w:after="0"/>
              <w:jc w:val="center"/>
              <w:rPr>
                <w:rFonts w:cs="Arial"/>
                <w:sz w:val="18"/>
                <w:szCs w:val="18"/>
                <w:lang w:eastAsia="zh-CN"/>
              </w:rPr>
            </w:pPr>
            <w:r w:rsidRPr="00734965">
              <w:rPr>
                <w:rFonts w:cs="Arial"/>
                <w:sz w:val="18"/>
                <w:szCs w:val="18"/>
              </w:rPr>
              <w:t>Transmit ON/OFF power</w:t>
            </w:r>
          </w:p>
        </w:tc>
        <w:tc>
          <w:tcPr>
            <w:tcW w:w="0" w:type="auto"/>
            <w:shd w:val="clear" w:color="auto" w:fill="auto"/>
          </w:tcPr>
          <w:p w14:paraId="2D8555B0" w14:textId="77777777" w:rsidR="005D4C19" w:rsidRPr="007B498B" w:rsidRDefault="005D4C19" w:rsidP="00B57B25">
            <w:pPr>
              <w:keepNext/>
              <w:keepLines/>
              <w:spacing w:after="0"/>
              <w:jc w:val="center"/>
              <w:rPr>
                <w:rFonts w:cs="Arial"/>
                <w:sz w:val="18"/>
                <w:szCs w:val="18"/>
                <w:lang w:eastAsia="zh-CN"/>
              </w:rPr>
            </w:pPr>
            <w:r w:rsidRPr="00734965">
              <w:rPr>
                <w:rFonts w:cs="Arial"/>
                <w:sz w:val="18"/>
                <w:szCs w:val="18"/>
              </w:rPr>
              <w:t>Mandatory</w:t>
            </w:r>
          </w:p>
        </w:tc>
        <w:tc>
          <w:tcPr>
            <w:tcW w:w="0" w:type="auto"/>
          </w:tcPr>
          <w:p w14:paraId="6F3512FB" w14:textId="77777777" w:rsidR="005D4C19" w:rsidRPr="00084D46" w:rsidRDefault="005D4C19" w:rsidP="00B57B25">
            <w:pPr>
              <w:keepNext/>
              <w:keepLines/>
              <w:spacing w:after="0"/>
              <w:jc w:val="center"/>
              <w:rPr>
                <w:rFonts w:cs="Arial"/>
                <w:sz w:val="18"/>
                <w:szCs w:val="18"/>
                <w:lang w:eastAsia="zh-CN"/>
              </w:rPr>
            </w:pPr>
            <w:r w:rsidRPr="00734965">
              <w:rPr>
                <w:rFonts w:cs="Arial"/>
                <w:sz w:val="18"/>
                <w:szCs w:val="18"/>
              </w:rPr>
              <w:t>This requirement specifies a maximum limit of the aggressor wanted carrier emission leakage during the receive period falling within victim receiver and maximum allowed transient period. The requirement also includes a maximum transient period between ON and OFF power.</w:t>
            </w:r>
            <w:r>
              <w:rPr>
                <w:rFonts w:cs="Arial"/>
                <w:sz w:val="18"/>
                <w:szCs w:val="18"/>
              </w:rPr>
              <w:t xml:space="preserve"> The CLTA is used to measure emission.</w:t>
            </w:r>
          </w:p>
        </w:tc>
      </w:tr>
      <w:tr w:rsidR="005D4C19" w:rsidRPr="000C0827" w14:paraId="2885151D" w14:textId="77777777" w:rsidTr="00B57B25">
        <w:trPr>
          <w:jc w:val="center"/>
        </w:trPr>
        <w:tc>
          <w:tcPr>
            <w:tcW w:w="0" w:type="auto"/>
          </w:tcPr>
          <w:p w14:paraId="6C2979A3" w14:textId="77777777" w:rsidR="005D4C19" w:rsidRPr="00AC629A" w:rsidRDefault="005D4C19" w:rsidP="00B57B25">
            <w:pPr>
              <w:keepNext/>
              <w:keepLines/>
              <w:spacing w:after="0"/>
              <w:jc w:val="center"/>
              <w:rPr>
                <w:rFonts w:cs="Arial"/>
                <w:sz w:val="18"/>
                <w:szCs w:val="18"/>
                <w:lang w:eastAsia="x-none"/>
              </w:rPr>
            </w:pPr>
            <w:r w:rsidRPr="00734965">
              <w:rPr>
                <w:rFonts w:cs="Arial"/>
                <w:sz w:val="18"/>
                <w:szCs w:val="18"/>
              </w:rPr>
              <w:t>Spurious emission</w:t>
            </w:r>
          </w:p>
        </w:tc>
        <w:tc>
          <w:tcPr>
            <w:tcW w:w="0" w:type="auto"/>
            <w:shd w:val="clear" w:color="auto" w:fill="auto"/>
          </w:tcPr>
          <w:p w14:paraId="0E2C6425" w14:textId="77777777" w:rsidR="005D4C19" w:rsidRPr="007B498B" w:rsidRDefault="005D4C19" w:rsidP="00B57B25">
            <w:pPr>
              <w:keepNext/>
              <w:keepLines/>
              <w:spacing w:after="0"/>
              <w:jc w:val="center"/>
              <w:rPr>
                <w:rFonts w:cs="Arial"/>
                <w:sz w:val="18"/>
                <w:szCs w:val="18"/>
                <w:lang w:eastAsia="x-none"/>
              </w:rPr>
            </w:pPr>
            <w:r w:rsidRPr="00734965">
              <w:rPr>
                <w:rFonts w:cs="Arial"/>
                <w:sz w:val="18"/>
                <w:szCs w:val="18"/>
              </w:rPr>
              <w:t>Optional by declaration</w:t>
            </w:r>
          </w:p>
        </w:tc>
        <w:tc>
          <w:tcPr>
            <w:tcW w:w="0" w:type="auto"/>
          </w:tcPr>
          <w:p w14:paraId="580A91B8" w14:textId="77777777" w:rsidR="005D4C19" w:rsidRPr="00084D46" w:rsidRDefault="005D4C19" w:rsidP="00B57B25">
            <w:pPr>
              <w:keepNext/>
              <w:keepLines/>
              <w:spacing w:after="0"/>
              <w:jc w:val="center"/>
              <w:rPr>
                <w:rFonts w:cs="Arial"/>
                <w:sz w:val="18"/>
                <w:szCs w:val="18"/>
                <w:lang w:eastAsia="x-none"/>
              </w:rPr>
            </w:pPr>
            <w:r w:rsidRPr="00734965">
              <w:rPr>
                <w:rFonts w:cs="Arial"/>
                <w:sz w:val="18"/>
                <w:szCs w:val="18"/>
              </w:rPr>
              <w:t>This requirement specifies the emission falling within victim receiver bandwidth.</w:t>
            </w:r>
            <w:r>
              <w:rPr>
                <w:rFonts w:cs="Arial"/>
                <w:sz w:val="18"/>
                <w:szCs w:val="18"/>
              </w:rPr>
              <w:t xml:space="preserve"> The CLTA is used to measure emission.</w:t>
            </w:r>
          </w:p>
        </w:tc>
      </w:tr>
      <w:tr w:rsidR="005D4C19" w:rsidRPr="000C0827" w14:paraId="23605E10" w14:textId="77777777" w:rsidTr="00B57B25">
        <w:trPr>
          <w:jc w:val="center"/>
        </w:trPr>
        <w:tc>
          <w:tcPr>
            <w:tcW w:w="0" w:type="auto"/>
          </w:tcPr>
          <w:p w14:paraId="1487C823" w14:textId="77777777" w:rsidR="005D4C19" w:rsidRPr="00AC629A" w:rsidRDefault="005D4C19" w:rsidP="00B57B25">
            <w:pPr>
              <w:keepNext/>
              <w:keepLines/>
              <w:spacing w:after="0"/>
              <w:jc w:val="center"/>
              <w:rPr>
                <w:rFonts w:cs="Arial"/>
                <w:sz w:val="18"/>
                <w:szCs w:val="18"/>
                <w:lang w:eastAsia="x-none"/>
              </w:rPr>
            </w:pPr>
            <w:r w:rsidRPr="00734965">
              <w:rPr>
                <w:rFonts w:cs="Arial"/>
                <w:sz w:val="18"/>
                <w:szCs w:val="18"/>
              </w:rPr>
              <w:t>Transmitter intermodulation</w:t>
            </w:r>
          </w:p>
        </w:tc>
        <w:tc>
          <w:tcPr>
            <w:tcW w:w="0" w:type="auto"/>
            <w:shd w:val="clear" w:color="auto" w:fill="auto"/>
          </w:tcPr>
          <w:p w14:paraId="3815AEF2" w14:textId="77777777" w:rsidR="005D4C19" w:rsidRPr="007B498B" w:rsidRDefault="005D4C19" w:rsidP="00B57B25">
            <w:pPr>
              <w:keepNext/>
              <w:keepLines/>
              <w:spacing w:after="0"/>
              <w:jc w:val="center"/>
              <w:rPr>
                <w:rFonts w:cs="Arial"/>
                <w:sz w:val="18"/>
                <w:szCs w:val="18"/>
                <w:lang w:eastAsia="x-none"/>
              </w:rPr>
            </w:pPr>
            <w:r w:rsidRPr="00734965">
              <w:rPr>
                <w:rFonts w:cs="Arial"/>
                <w:sz w:val="18"/>
                <w:szCs w:val="18"/>
              </w:rPr>
              <w:t>Mandatory</w:t>
            </w:r>
          </w:p>
        </w:tc>
        <w:tc>
          <w:tcPr>
            <w:tcW w:w="0" w:type="auto"/>
          </w:tcPr>
          <w:p w14:paraId="32E557A7" w14:textId="77777777" w:rsidR="005D4C19" w:rsidRPr="00084D46" w:rsidRDefault="005D4C19" w:rsidP="00B57B25">
            <w:pPr>
              <w:keepNext/>
              <w:keepLines/>
              <w:spacing w:after="0"/>
              <w:jc w:val="center"/>
              <w:rPr>
                <w:rFonts w:cs="Arial"/>
                <w:sz w:val="18"/>
                <w:szCs w:val="18"/>
                <w:lang w:eastAsia="x-none"/>
              </w:rPr>
            </w:pPr>
            <w:r w:rsidRPr="00734965">
              <w:rPr>
                <w:rFonts w:cs="Arial"/>
                <w:sz w:val="18"/>
                <w:szCs w:val="18"/>
              </w:rPr>
              <w:t>This requirement specifies the victim capability to maintain unwanted emission requirement levels when an aggressor interferer signal is injected.</w:t>
            </w:r>
            <w:r>
              <w:rPr>
                <w:rFonts w:cs="Arial"/>
                <w:sz w:val="18"/>
                <w:szCs w:val="18"/>
              </w:rPr>
              <w:t xml:space="preserve"> The CLTA is used to inject the interferer signal.</w:t>
            </w:r>
          </w:p>
        </w:tc>
      </w:tr>
      <w:tr w:rsidR="005D4C19" w:rsidRPr="000C0827" w14:paraId="081FD1D2" w14:textId="77777777" w:rsidTr="00B57B25">
        <w:trPr>
          <w:jc w:val="center"/>
        </w:trPr>
        <w:tc>
          <w:tcPr>
            <w:tcW w:w="0" w:type="auto"/>
          </w:tcPr>
          <w:p w14:paraId="43054EB9" w14:textId="77777777" w:rsidR="005D4C19" w:rsidRPr="00AC629A" w:rsidRDefault="005D4C19" w:rsidP="00B57B25">
            <w:pPr>
              <w:keepNext/>
              <w:keepLines/>
              <w:spacing w:after="0"/>
              <w:jc w:val="center"/>
              <w:rPr>
                <w:rFonts w:cs="Arial"/>
                <w:sz w:val="18"/>
                <w:szCs w:val="18"/>
                <w:lang w:eastAsia="x-none"/>
              </w:rPr>
            </w:pPr>
            <w:r w:rsidRPr="00734965">
              <w:rPr>
                <w:rFonts w:cs="Arial"/>
                <w:sz w:val="18"/>
                <w:szCs w:val="18"/>
              </w:rPr>
              <w:t>Out-of-band receiver blocking</w:t>
            </w:r>
          </w:p>
        </w:tc>
        <w:tc>
          <w:tcPr>
            <w:tcW w:w="0" w:type="auto"/>
            <w:shd w:val="clear" w:color="auto" w:fill="auto"/>
          </w:tcPr>
          <w:p w14:paraId="3DA9F0EA" w14:textId="77777777" w:rsidR="005D4C19" w:rsidRPr="007B498B" w:rsidRDefault="005D4C19" w:rsidP="00B57B25">
            <w:pPr>
              <w:keepNext/>
              <w:keepLines/>
              <w:spacing w:after="0"/>
              <w:jc w:val="center"/>
              <w:rPr>
                <w:rFonts w:cs="Arial"/>
                <w:sz w:val="18"/>
                <w:szCs w:val="18"/>
                <w:lang w:eastAsia="x-none"/>
              </w:rPr>
            </w:pPr>
            <w:r w:rsidRPr="00734965">
              <w:rPr>
                <w:rFonts w:cs="Arial"/>
                <w:sz w:val="18"/>
                <w:szCs w:val="18"/>
              </w:rPr>
              <w:t>Optional by declaration</w:t>
            </w:r>
          </w:p>
        </w:tc>
        <w:tc>
          <w:tcPr>
            <w:tcW w:w="0" w:type="auto"/>
          </w:tcPr>
          <w:p w14:paraId="3B8C1574" w14:textId="77777777" w:rsidR="005D4C19" w:rsidRPr="00084D46" w:rsidRDefault="005D4C19" w:rsidP="00B57B25">
            <w:pPr>
              <w:keepNext/>
              <w:keepLines/>
              <w:spacing w:after="0"/>
              <w:jc w:val="center"/>
              <w:rPr>
                <w:rFonts w:cs="Arial"/>
                <w:sz w:val="18"/>
                <w:szCs w:val="18"/>
                <w:lang w:eastAsia="x-none"/>
              </w:rPr>
            </w:pPr>
            <w:r w:rsidRPr="00734965">
              <w:rPr>
                <w:rFonts w:cs="Arial"/>
                <w:sz w:val="18"/>
                <w:szCs w:val="18"/>
              </w:rPr>
              <w:t>This requirement specifies the ability to maintain sensitivity when an aggressor interferer signal is injected.</w:t>
            </w:r>
            <w:r>
              <w:rPr>
                <w:rFonts w:cs="Arial"/>
                <w:sz w:val="18"/>
                <w:szCs w:val="18"/>
              </w:rPr>
              <w:t xml:space="preserve"> The CLTA is used to inject the interferer signal.</w:t>
            </w:r>
          </w:p>
        </w:tc>
      </w:tr>
    </w:tbl>
    <w:p w14:paraId="47C10E20" w14:textId="77777777" w:rsidR="005D4C19" w:rsidRDefault="005D4C19" w:rsidP="005D4C19">
      <w:pPr>
        <w:pStyle w:val="BodyText"/>
      </w:pPr>
    </w:p>
    <w:p w14:paraId="5447BB3D" w14:textId="77777777" w:rsidR="005D4C19" w:rsidRDefault="005D4C19" w:rsidP="005D4C19">
      <w:pPr>
        <w:pStyle w:val="BodyText"/>
      </w:pPr>
      <w:r>
        <w:t xml:space="preserve">For the co-location requirements 3GPP developed a concept based on a co-location reference antenna in Rel-15. </w:t>
      </w:r>
      <w:proofErr w:type="gramStart"/>
      <w:r>
        <w:t>For the purpose of</w:t>
      </w:r>
      <w:proofErr w:type="gramEnd"/>
      <w:r>
        <w:t xml:space="preserve"> conformance testing the co-location reference antenna is referred to as the Co-Location Test Antenna (CLTA). </w:t>
      </w:r>
    </w:p>
    <w:p w14:paraId="5EE6F64A" w14:textId="77777777" w:rsidR="005D4C19" w:rsidRDefault="005D4C19" w:rsidP="005D4C19">
      <w:pPr>
        <w:pStyle w:val="BodyText"/>
      </w:pPr>
      <w:r>
        <w:t>The co-location requirements are requirements which are based on assuming the BS type 1-O is co-located with another BS of the same BS Class (Wide Area BS), they ensure that both co-located systems can operate with minimal degradation to each other.</w:t>
      </w:r>
    </w:p>
    <w:p w14:paraId="5D835AA2" w14:textId="3293A552" w:rsidR="005D4C19" w:rsidRDefault="005D4C19" w:rsidP="005D4C19">
      <w:pPr>
        <w:pStyle w:val="BodyText"/>
      </w:pPr>
      <w:r>
        <w:t xml:space="preserve">The CLTA shall be a single column passive antenna which has the same vertical radiating dimension (h), frequency range, polarization, as the composite antenna of the BS type 1-O and nominal 65° horizontal half-power beamwidth (suitable for 3-sector deployment) and is placed at a distance d from the edge of the test object, as shown in Figure </w:t>
      </w:r>
      <w:r w:rsidR="00624891">
        <w:t>3</w:t>
      </w:r>
      <w:r>
        <w:t>.1-1.</w:t>
      </w:r>
    </w:p>
    <w:p w14:paraId="1338EC52" w14:textId="77777777" w:rsidR="005D4C19" w:rsidRDefault="005D4C19" w:rsidP="005D4C19">
      <w:pPr>
        <w:pStyle w:val="BodyText"/>
        <w:jc w:val="center"/>
      </w:pPr>
      <w:r>
        <w:rPr>
          <w:noProof/>
        </w:rPr>
        <w:lastRenderedPageBreak/>
        <w:drawing>
          <wp:inline distT="0" distB="0" distL="0" distR="0" wp14:anchorId="4A592758" wp14:editId="5947419F">
            <wp:extent cx="3675055" cy="2503707"/>
            <wp:effectExtent l="0" t="0" r="0" b="0"/>
            <wp:docPr id="19995119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pic:cNvPicPr>
                      <a:picLocks noChangeAspect="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89011" cy="2513215"/>
                    </a:xfrm>
                    <a:prstGeom prst="rect">
                      <a:avLst/>
                    </a:prstGeom>
                    <a:noFill/>
                    <a:ln>
                      <a:noFill/>
                    </a:ln>
                  </pic:spPr>
                </pic:pic>
              </a:graphicData>
            </a:graphic>
          </wp:inline>
        </w:drawing>
      </w:r>
    </w:p>
    <w:p w14:paraId="09CEB5BF" w14:textId="7D67967D" w:rsidR="005D4C19" w:rsidRDefault="005D4C19" w:rsidP="00221633">
      <w:pPr>
        <w:pStyle w:val="Caption"/>
      </w:pPr>
      <w:r>
        <w:t xml:space="preserve">Figure </w:t>
      </w:r>
      <w:r w:rsidR="00624891">
        <w:t>3</w:t>
      </w:r>
      <w:r>
        <w:t>.1</w:t>
      </w:r>
      <w:r w:rsidRPr="009D1119">
        <w:t>-1:</w:t>
      </w:r>
      <w:r>
        <w:t xml:space="preserve"> Rel-15 co-location requirement concept</w:t>
      </w:r>
    </w:p>
    <w:p w14:paraId="5A1F1D74" w14:textId="77777777" w:rsidR="005D4C19" w:rsidRDefault="005D4C19" w:rsidP="005D4C19">
      <w:pPr>
        <w:pStyle w:val="BodyText"/>
      </w:pPr>
      <w:r>
        <w:t>The enclosure edge-to-edge separation d between the test object and the CLTA shall be set to 0.1 m. The test object and the CLTA shall be aligned in a common plane perpendicular to the mechanical bore-sight direction.</w:t>
      </w:r>
    </w:p>
    <w:p w14:paraId="76B9C666" w14:textId="77777777" w:rsidR="005D4C19" w:rsidRDefault="005D4C19" w:rsidP="005D4C19">
      <w:pPr>
        <w:pStyle w:val="BodyText"/>
      </w:pPr>
      <w:r>
        <w:t>The vertical radiating regions of the CLTA and the test object composite antenna shall be aligned. For co-location requirements where the frequency range of the signal at the CLTA is different from the test object, a CLTA suitable for the frequency stated in the requirement is assumed.</w:t>
      </w:r>
    </w:p>
    <w:p w14:paraId="4FFD4066" w14:textId="7530F98F" w:rsidR="005D4C19" w:rsidRDefault="005D4C19" w:rsidP="005D4C19">
      <w:pPr>
        <w:pStyle w:val="BodyText"/>
      </w:pPr>
      <w:r>
        <w:t xml:space="preserve">OTA co-location requirements are based on the power at the conducted interface of a CLTA, depending on the requirement this interface is either an input or an output. For test object with dual polarization the CLTA has two conducted interfaces each representing one polarization. More details on required CLTA characteristics are listed in Table </w:t>
      </w:r>
      <w:r w:rsidR="00724EEB">
        <w:t>3</w:t>
      </w:r>
      <w:r>
        <w:t xml:space="preserve">.1-2. </w:t>
      </w:r>
    </w:p>
    <w:p w14:paraId="419C60F2" w14:textId="04176D98" w:rsidR="005D4C19" w:rsidRPr="003D2C29" w:rsidRDefault="005D4C19" w:rsidP="005D4C19">
      <w:pPr>
        <w:keepNext/>
        <w:keepLines/>
        <w:overflowPunct w:val="0"/>
        <w:autoSpaceDE w:val="0"/>
        <w:autoSpaceDN w:val="0"/>
        <w:adjustRightInd w:val="0"/>
        <w:spacing w:before="60"/>
        <w:jc w:val="center"/>
        <w:rPr>
          <w:rFonts w:cs="Arial"/>
          <w:b/>
        </w:rPr>
      </w:pPr>
      <w:r w:rsidRPr="003D2C29">
        <w:rPr>
          <w:rFonts w:cs="Arial"/>
          <w:b/>
          <w:lang w:val="sv-SE"/>
        </w:rPr>
        <w:t xml:space="preserve">Table </w:t>
      </w:r>
      <w:r w:rsidR="00724EEB">
        <w:rPr>
          <w:rFonts w:cs="Arial"/>
          <w:b/>
          <w:lang w:val="sv-SE"/>
        </w:rPr>
        <w:t>3</w:t>
      </w:r>
      <w:r>
        <w:rPr>
          <w:rFonts w:cs="Arial"/>
          <w:b/>
          <w:lang w:val="sv-SE"/>
        </w:rPr>
        <w:t>.1</w:t>
      </w:r>
      <w:r w:rsidRPr="003D2C29">
        <w:rPr>
          <w:rFonts w:cs="Arial"/>
          <w:b/>
          <w:lang w:val="sv-SE"/>
        </w:rPr>
        <w:t>-</w:t>
      </w:r>
      <w:r>
        <w:rPr>
          <w:rFonts w:cs="Arial"/>
          <w:b/>
          <w:lang w:val="sv-SE"/>
        </w:rPr>
        <w:t>2</w:t>
      </w:r>
      <w:r w:rsidRPr="003D2C29">
        <w:rPr>
          <w:rFonts w:cs="Arial"/>
          <w:b/>
          <w:lang w:val="sv-SE"/>
        </w:rPr>
        <w:t>: CLTA characteristics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7"/>
        <w:gridCol w:w="2672"/>
        <w:gridCol w:w="2861"/>
      </w:tblGrid>
      <w:tr w:rsidR="005D4C19" w:rsidRPr="003D2C29" w14:paraId="37954F10" w14:textId="77777777" w:rsidTr="00B57B25">
        <w:trPr>
          <w:cantSplit/>
          <w:jc w:val="center"/>
        </w:trPr>
        <w:tc>
          <w:tcPr>
            <w:tcW w:w="3397" w:type="dxa"/>
            <w:tcBorders>
              <w:top w:val="single" w:sz="4" w:space="0" w:color="auto"/>
              <w:left w:val="single" w:sz="4" w:space="0" w:color="auto"/>
              <w:bottom w:val="single" w:sz="4" w:space="0" w:color="auto"/>
              <w:right w:val="single" w:sz="4" w:space="0" w:color="auto"/>
            </w:tcBorders>
            <w:noWrap/>
            <w:hideMark/>
          </w:tcPr>
          <w:p w14:paraId="2740003A" w14:textId="77777777" w:rsidR="005D4C19" w:rsidRPr="00B61147" w:rsidRDefault="005D4C19" w:rsidP="00B57B25">
            <w:pPr>
              <w:keepNext/>
              <w:keepLines/>
              <w:overflowPunct w:val="0"/>
              <w:autoSpaceDE w:val="0"/>
              <w:autoSpaceDN w:val="0"/>
              <w:adjustRightInd w:val="0"/>
              <w:spacing w:after="0"/>
              <w:jc w:val="center"/>
              <w:rPr>
                <w:rFonts w:cs="Arial"/>
                <w:b/>
                <w:sz w:val="18"/>
                <w:lang w:val="sv-SE"/>
              </w:rPr>
            </w:pPr>
            <w:r w:rsidRPr="00B61147">
              <w:rPr>
                <w:rFonts w:cs="Arial"/>
                <w:b/>
                <w:sz w:val="18"/>
                <w:lang w:val="sv-SE"/>
              </w:rPr>
              <w:t>Parameter</w:t>
            </w:r>
          </w:p>
        </w:tc>
        <w:tc>
          <w:tcPr>
            <w:tcW w:w="2672" w:type="dxa"/>
            <w:tcBorders>
              <w:top w:val="single" w:sz="4" w:space="0" w:color="auto"/>
              <w:left w:val="single" w:sz="4" w:space="0" w:color="auto"/>
              <w:bottom w:val="single" w:sz="4" w:space="0" w:color="auto"/>
              <w:right w:val="single" w:sz="4" w:space="0" w:color="auto"/>
            </w:tcBorders>
            <w:noWrap/>
            <w:hideMark/>
          </w:tcPr>
          <w:p w14:paraId="5D558284" w14:textId="77777777" w:rsidR="005D4C19" w:rsidRPr="00B61147" w:rsidRDefault="005D4C19" w:rsidP="00B57B25">
            <w:pPr>
              <w:keepNext/>
              <w:keepLines/>
              <w:overflowPunct w:val="0"/>
              <w:autoSpaceDE w:val="0"/>
              <w:autoSpaceDN w:val="0"/>
              <w:adjustRightInd w:val="0"/>
              <w:spacing w:after="0"/>
              <w:jc w:val="center"/>
              <w:rPr>
                <w:rFonts w:cs="Arial"/>
                <w:b/>
                <w:sz w:val="18"/>
                <w:lang w:val="sv-SE"/>
              </w:rPr>
            </w:pPr>
            <w:r w:rsidRPr="00B61147">
              <w:rPr>
                <w:rFonts w:cs="Arial"/>
                <w:b/>
                <w:sz w:val="18"/>
                <w:lang w:val="sv-SE"/>
              </w:rPr>
              <w:t>In-band CLTA</w:t>
            </w:r>
          </w:p>
        </w:tc>
        <w:tc>
          <w:tcPr>
            <w:tcW w:w="2861" w:type="dxa"/>
            <w:tcBorders>
              <w:top w:val="single" w:sz="4" w:space="0" w:color="auto"/>
              <w:left w:val="single" w:sz="4" w:space="0" w:color="auto"/>
              <w:bottom w:val="single" w:sz="4" w:space="0" w:color="auto"/>
              <w:right w:val="single" w:sz="4" w:space="0" w:color="auto"/>
            </w:tcBorders>
            <w:noWrap/>
            <w:hideMark/>
          </w:tcPr>
          <w:p w14:paraId="347CECCD" w14:textId="77777777" w:rsidR="005D4C19" w:rsidRPr="00B61147" w:rsidRDefault="005D4C19" w:rsidP="00B57B25">
            <w:pPr>
              <w:keepNext/>
              <w:keepLines/>
              <w:overflowPunct w:val="0"/>
              <w:autoSpaceDE w:val="0"/>
              <w:autoSpaceDN w:val="0"/>
              <w:adjustRightInd w:val="0"/>
              <w:spacing w:after="0"/>
              <w:jc w:val="center"/>
              <w:rPr>
                <w:rFonts w:cs="Arial"/>
                <w:b/>
                <w:sz w:val="18"/>
                <w:lang w:val="sv-SE"/>
              </w:rPr>
            </w:pPr>
            <w:r w:rsidRPr="00B61147">
              <w:rPr>
                <w:rFonts w:cs="Arial"/>
                <w:b/>
                <w:sz w:val="18"/>
                <w:lang w:val="sv-SE"/>
              </w:rPr>
              <w:t>Out-of-band CLTA</w:t>
            </w:r>
          </w:p>
        </w:tc>
      </w:tr>
      <w:tr w:rsidR="005D4C19" w:rsidRPr="003D2C29" w14:paraId="44BD4790" w14:textId="77777777" w:rsidTr="00B57B25">
        <w:trPr>
          <w:cantSplit/>
          <w:jc w:val="center"/>
        </w:trPr>
        <w:tc>
          <w:tcPr>
            <w:tcW w:w="3397" w:type="dxa"/>
            <w:tcBorders>
              <w:top w:val="single" w:sz="4" w:space="0" w:color="auto"/>
              <w:left w:val="single" w:sz="4" w:space="0" w:color="auto"/>
              <w:bottom w:val="single" w:sz="4" w:space="0" w:color="auto"/>
              <w:right w:val="single" w:sz="4" w:space="0" w:color="auto"/>
            </w:tcBorders>
            <w:noWrap/>
            <w:hideMark/>
          </w:tcPr>
          <w:p w14:paraId="7606E370" w14:textId="77777777" w:rsidR="005D4C19" w:rsidRPr="00B61147" w:rsidRDefault="005D4C19" w:rsidP="00B57B25">
            <w:pPr>
              <w:keepNext/>
              <w:keepLines/>
              <w:overflowPunct w:val="0"/>
              <w:autoSpaceDE w:val="0"/>
              <w:autoSpaceDN w:val="0"/>
              <w:adjustRightInd w:val="0"/>
              <w:spacing w:after="0"/>
              <w:rPr>
                <w:rFonts w:cs="Arial"/>
                <w:sz w:val="18"/>
                <w:lang w:val="sv-SE"/>
              </w:rPr>
            </w:pPr>
            <w:r w:rsidRPr="00B61147">
              <w:rPr>
                <w:rFonts w:cs="Arial"/>
                <w:sz w:val="18"/>
                <w:lang w:val="sv-SE"/>
              </w:rPr>
              <w:t>Vertical radiating dimension (h)</w:t>
            </w:r>
          </w:p>
        </w:tc>
        <w:tc>
          <w:tcPr>
            <w:tcW w:w="2672" w:type="dxa"/>
            <w:tcBorders>
              <w:top w:val="single" w:sz="4" w:space="0" w:color="auto"/>
              <w:left w:val="single" w:sz="4" w:space="0" w:color="auto"/>
              <w:bottom w:val="single" w:sz="4" w:space="0" w:color="auto"/>
              <w:right w:val="single" w:sz="4" w:space="0" w:color="auto"/>
            </w:tcBorders>
            <w:noWrap/>
            <w:hideMark/>
          </w:tcPr>
          <w:p w14:paraId="01503C99" w14:textId="77777777" w:rsidR="005D4C19" w:rsidRPr="00BC078F" w:rsidRDefault="005D4C19" w:rsidP="00B57B25">
            <w:pPr>
              <w:keepNext/>
              <w:keepLines/>
              <w:overflowPunct w:val="0"/>
              <w:autoSpaceDE w:val="0"/>
              <w:autoSpaceDN w:val="0"/>
              <w:adjustRightInd w:val="0"/>
              <w:spacing w:after="0"/>
              <w:jc w:val="center"/>
              <w:rPr>
                <w:rFonts w:cs="Arial"/>
                <w:sz w:val="18"/>
              </w:rPr>
            </w:pPr>
            <w:r w:rsidRPr="00BC078F">
              <w:rPr>
                <w:rFonts w:cs="Arial"/>
                <w:sz w:val="18"/>
              </w:rPr>
              <w:t>Test object vertical radiating length ±30%</w:t>
            </w:r>
          </w:p>
        </w:tc>
        <w:tc>
          <w:tcPr>
            <w:tcW w:w="2861" w:type="dxa"/>
            <w:tcBorders>
              <w:top w:val="single" w:sz="4" w:space="0" w:color="auto"/>
              <w:left w:val="single" w:sz="4" w:space="0" w:color="auto"/>
              <w:bottom w:val="single" w:sz="4" w:space="0" w:color="auto"/>
              <w:right w:val="single" w:sz="4" w:space="0" w:color="auto"/>
            </w:tcBorders>
            <w:noWrap/>
            <w:hideMark/>
          </w:tcPr>
          <w:p w14:paraId="7E316543" w14:textId="77777777" w:rsidR="005D4C19" w:rsidRPr="00BC078F" w:rsidRDefault="005D4C19" w:rsidP="00B57B25">
            <w:pPr>
              <w:keepNext/>
              <w:keepLines/>
              <w:overflowPunct w:val="0"/>
              <w:autoSpaceDE w:val="0"/>
              <w:autoSpaceDN w:val="0"/>
              <w:adjustRightInd w:val="0"/>
              <w:spacing w:after="0"/>
              <w:jc w:val="center"/>
              <w:rPr>
                <w:rFonts w:cs="Arial"/>
                <w:sz w:val="18"/>
              </w:rPr>
            </w:pPr>
            <w:r w:rsidRPr="00BC078F">
              <w:rPr>
                <w:rFonts w:cs="Arial"/>
                <w:sz w:val="18"/>
              </w:rPr>
              <w:t>Test object vertical radiating length ±30%</w:t>
            </w:r>
          </w:p>
          <w:p w14:paraId="4806B792" w14:textId="77777777" w:rsidR="005D4C19" w:rsidRPr="00B61147" w:rsidRDefault="005D4C19" w:rsidP="00B57B25">
            <w:pPr>
              <w:keepNext/>
              <w:keepLines/>
              <w:overflowPunct w:val="0"/>
              <w:autoSpaceDE w:val="0"/>
              <w:autoSpaceDN w:val="0"/>
              <w:adjustRightInd w:val="0"/>
              <w:spacing w:after="0"/>
              <w:jc w:val="center"/>
              <w:rPr>
                <w:rFonts w:cs="Arial"/>
                <w:sz w:val="18"/>
                <w:lang w:val="sv-SE"/>
              </w:rPr>
            </w:pPr>
            <w:r w:rsidRPr="00B61147">
              <w:rPr>
                <w:rFonts w:cs="Arial"/>
                <w:sz w:val="18"/>
                <w:lang w:val="sv-SE"/>
              </w:rPr>
              <w:t xml:space="preserve">(Note </w:t>
            </w:r>
            <w:r w:rsidRPr="00B61147">
              <w:rPr>
                <w:rFonts w:cs="Arial"/>
                <w:sz w:val="18"/>
                <w:lang w:val="sv-SE" w:eastAsia="zh-CN"/>
              </w:rPr>
              <w:t>2</w:t>
            </w:r>
            <w:r w:rsidRPr="00B61147">
              <w:rPr>
                <w:rFonts w:cs="Arial"/>
                <w:sz w:val="18"/>
                <w:lang w:val="sv-SE"/>
              </w:rPr>
              <w:t>)</w:t>
            </w:r>
          </w:p>
        </w:tc>
      </w:tr>
      <w:tr w:rsidR="005D4C19" w:rsidRPr="003D2C29" w14:paraId="40615D79" w14:textId="77777777" w:rsidTr="00B57B25">
        <w:trPr>
          <w:cantSplit/>
          <w:jc w:val="center"/>
        </w:trPr>
        <w:tc>
          <w:tcPr>
            <w:tcW w:w="3397" w:type="dxa"/>
            <w:tcBorders>
              <w:top w:val="single" w:sz="4" w:space="0" w:color="auto"/>
              <w:left w:val="single" w:sz="4" w:space="0" w:color="auto"/>
              <w:bottom w:val="single" w:sz="4" w:space="0" w:color="auto"/>
              <w:right w:val="single" w:sz="4" w:space="0" w:color="auto"/>
            </w:tcBorders>
            <w:noWrap/>
            <w:hideMark/>
          </w:tcPr>
          <w:p w14:paraId="2C6F2BE4" w14:textId="77777777" w:rsidR="005D4C19" w:rsidRPr="00B61147" w:rsidRDefault="005D4C19" w:rsidP="00B57B25">
            <w:pPr>
              <w:keepNext/>
              <w:keepLines/>
              <w:overflowPunct w:val="0"/>
              <w:autoSpaceDE w:val="0"/>
              <w:autoSpaceDN w:val="0"/>
              <w:adjustRightInd w:val="0"/>
              <w:spacing w:after="0"/>
              <w:rPr>
                <w:rFonts w:cs="Arial"/>
                <w:sz w:val="18"/>
                <w:lang w:val="sv-SE"/>
              </w:rPr>
            </w:pPr>
            <w:r w:rsidRPr="00B61147">
              <w:rPr>
                <w:rFonts w:cs="Arial"/>
                <w:sz w:val="18"/>
                <w:lang w:val="sv-SE"/>
              </w:rPr>
              <w:t>Horizontal beam width</w:t>
            </w:r>
          </w:p>
        </w:tc>
        <w:tc>
          <w:tcPr>
            <w:tcW w:w="2672" w:type="dxa"/>
            <w:tcBorders>
              <w:top w:val="single" w:sz="4" w:space="0" w:color="auto"/>
              <w:left w:val="single" w:sz="4" w:space="0" w:color="auto"/>
              <w:bottom w:val="single" w:sz="4" w:space="0" w:color="auto"/>
              <w:right w:val="single" w:sz="4" w:space="0" w:color="auto"/>
            </w:tcBorders>
            <w:noWrap/>
            <w:hideMark/>
          </w:tcPr>
          <w:p w14:paraId="3FF395BB" w14:textId="77777777" w:rsidR="005D4C19" w:rsidRPr="00B61147" w:rsidRDefault="005D4C19" w:rsidP="00B57B25">
            <w:pPr>
              <w:keepNext/>
              <w:keepLines/>
              <w:overflowPunct w:val="0"/>
              <w:autoSpaceDE w:val="0"/>
              <w:autoSpaceDN w:val="0"/>
              <w:adjustRightInd w:val="0"/>
              <w:spacing w:after="0"/>
              <w:jc w:val="center"/>
              <w:rPr>
                <w:rFonts w:cs="Arial"/>
                <w:sz w:val="18"/>
                <w:lang w:val="sv-SE"/>
              </w:rPr>
            </w:pPr>
            <w:r w:rsidRPr="00B61147">
              <w:rPr>
                <w:rFonts w:cs="Arial"/>
                <w:sz w:val="18"/>
                <w:lang w:val="sv-SE"/>
              </w:rPr>
              <w:t>65° ± 10°</w:t>
            </w:r>
          </w:p>
        </w:tc>
        <w:tc>
          <w:tcPr>
            <w:tcW w:w="2861" w:type="dxa"/>
            <w:tcBorders>
              <w:top w:val="single" w:sz="4" w:space="0" w:color="auto"/>
              <w:left w:val="single" w:sz="4" w:space="0" w:color="auto"/>
              <w:bottom w:val="single" w:sz="4" w:space="0" w:color="auto"/>
              <w:right w:val="single" w:sz="4" w:space="0" w:color="auto"/>
            </w:tcBorders>
            <w:noWrap/>
            <w:hideMark/>
          </w:tcPr>
          <w:p w14:paraId="7EC400D8" w14:textId="77777777" w:rsidR="005D4C19" w:rsidRPr="00B61147" w:rsidRDefault="005D4C19" w:rsidP="00B57B25">
            <w:pPr>
              <w:keepNext/>
              <w:keepLines/>
              <w:overflowPunct w:val="0"/>
              <w:autoSpaceDE w:val="0"/>
              <w:autoSpaceDN w:val="0"/>
              <w:adjustRightInd w:val="0"/>
              <w:spacing w:after="0"/>
              <w:jc w:val="center"/>
              <w:rPr>
                <w:rFonts w:cs="Arial"/>
                <w:sz w:val="18"/>
                <w:lang w:val="sv-SE"/>
              </w:rPr>
            </w:pPr>
            <w:r w:rsidRPr="00B61147">
              <w:rPr>
                <w:rFonts w:cs="Arial"/>
                <w:sz w:val="18"/>
                <w:lang w:val="sv-SE"/>
              </w:rPr>
              <w:t>65° ± 10°</w:t>
            </w:r>
          </w:p>
        </w:tc>
      </w:tr>
      <w:tr w:rsidR="005D4C19" w:rsidRPr="003D2C29" w14:paraId="5AB86709" w14:textId="77777777" w:rsidTr="00B57B25">
        <w:trPr>
          <w:cantSplit/>
          <w:jc w:val="center"/>
        </w:trPr>
        <w:tc>
          <w:tcPr>
            <w:tcW w:w="3397" w:type="dxa"/>
            <w:tcBorders>
              <w:top w:val="single" w:sz="4" w:space="0" w:color="auto"/>
              <w:left w:val="single" w:sz="4" w:space="0" w:color="auto"/>
              <w:bottom w:val="single" w:sz="4" w:space="0" w:color="auto"/>
              <w:right w:val="single" w:sz="4" w:space="0" w:color="auto"/>
            </w:tcBorders>
            <w:noWrap/>
            <w:hideMark/>
          </w:tcPr>
          <w:p w14:paraId="724BC04C" w14:textId="77777777" w:rsidR="005D4C19" w:rsidRPr="00B61147" w:rsidRDefault="005D4C19" w:rsidP="00B57B25">
            <w:pPr>
              <w:keepNext/>
              <w:keepLines/>
              <w:overflowPunct w:val="0"/>
              <w:autoSpaceDE w:val="0"/>
              <w:autoSpaceDN w:val="0"/>
              <w:adjustRightInd w:val="0"/>
              <w:spacing w:after="0"/>
              <w:rPr>
                <w:rFonts w:cs="Arial"/>
                <w:sz w:val="18"/>
                <w:lang w:val="sv-SE"/>
              </w:rPr>
            </w:pPr>
            <w:r w:rsidRPr="00B61147">
              <w:rPr>
                <w:rFonts w:cs="Arial"/>
                <w:sz w:val="18"/>
                <w:lang w:val="sv-SE"/>
              </w:rPr>
              <w:t>Vertical beam width</w:t>
            </w:r>
          </w:p>
        </w:tc>
        <w:tc>
          <w:tcPr>
            <w:tcW w:w="2672" w:type="dxa"/>
            <w:tcBorders>
              <w:top w:val="single" w:sz="4" w:space="0" w:color="auto"/>
              <w:left w:val="single" w:sz="4" w:space="0" w:color="auto"/>
              <w:bottom w:val="single" w:sz="4" w:space="0" w:color="auto"/>
              <w:right w:val="single" w:sz="4" w:space="0" w:color="auto"/>
            </w:tcBorders>
            <w:noWrap/>
            <w:hideMark/>
          </w:tcPr>
          <w:p w14:paraId="5F1D1F8A" w14:textId="77777777" w:rsidR="005D4C19" w:rsidRPr="00B61147" w:rsidRDefault="005D4C19" w:rsidP="00B57B25">
            <w:pPr>
              <w:keepNext/>
              <w:keepLines/>
              <w:overflowPunct w:val="0"/>
              <w:autoSpaceDE w:val="0"/>
              <w:autoSpaceDN w:val="0"/>
              <w:adjustRightInd w:val="0"/>
              <w:spacing w:after="0"/>
              <w:jc w:val="center"/>
              <w:rPr>
                <w:rFonts w:cs="Arial"/>
                <w:sz w:val="18"/>
                <w:lang w:val="sv-SE"/>
              </w:rPr>
            </w:pPr>
            <w:r w:rsidRPr="00B61147">
              <w:rPr>
                <w:rFonts w:cs="Arial"/>
                <w:sz w:val="18"/>
                <w:lang w:val="sv-SE"/>
              </w:rPr>
              <w:t>N/A</w:t>
            </w:r>
          </w:p>
        </w:tc>
        <w:tc>
          <w:tcPr>
            <w:tcW w:w="2861" w:type="dxa"/>
            <w:tcBorders>
              <w:top w:val="single" w:sz="4" w:space="0" w:color="auto"/>
              <w:left w:val="single" w:sz="4" w:space="0" w:color="auto"/>
              <w:bottom w:val="single" w:sz="4" w:space="0" w:color="auto"/>
              <w:right w:val="single" w:sz="4" w:space="0" w:color="auto"/>
            </w:tcBorders>
            <w:noWrap/>
            <w:hideMark/>
          </w:tcPr>
          <w:p w14:paraId="7B4FDBC1" w14:textId="77777777" w:rsidR="005D4C19" w:rsidRPr="00BC078F" w:rsidRDefault="005D4C19" w:rsidP="00B57B25">
            <w:pPr>
              <w:keepNext/>
              <w:keepLines/>
              <w:overflowPunct w:val="0"/>
              <w:autoSpaceDE w:val="0"/>
              <w:autoSpaceDN w:val="0"/>
              <w:adjustRightInd w:val="0"/>
              <w:spacing w:after="0"/>
              <w:jc w:val="center"/>
              <w:rPr>
                <w:rFonts w:cs="Arial"/>
                <w:sz w:val="18"/>
              </w:rPr>
            </w:pPr>
            <w:r w:rsidRPr="00BC078F">
              <w:rPr>
                <w:rFonts w:cs="Arial"/>
                <w:sz w:val="18"/>
              </w:rPr>
              <w:t>The half-power vertical beam width of the CLTA equals the narrowest declared (D.3) vertical beamwidth ±3°</w:t>
            </w:r>
          </w:p>
          <w:p w14:paraId="41AE6729" w14:textId="77777777" w:rsidR="005D4C19" w:rsidRPr="00B61147" w:rsidRDefault="005D4C19" w:rsidP="00B57B25">
            <w:pPr>
              <w:keepNext/>
              <w:keepLines/>
              <w:overflowPunct w:val="0"/>
              <w:autoSpaceDE w:val="0"/>
              <w:autoSpaceDN w:val="0"/>
              <w:adjustRightInd w:val="0"/>
              <w:spacing w:after="0"/>
              <w:jc w:val="center"/>
              <w:rPr>
                <w:rFonts w:cs="Arial"/>
                <w:sz w:val="18"/>
                <w:lang w:val="sv-SE"/>
              </w:rPr>
            </w:pPr>
            <w:r w:rsidRPr="00B61147">
              <w:rPr>
                <w:rFonts w:cs="Arial"/>
                <w:sz w:val="18"/>
                <w:lang w:val="sv-SE" w:eastAsia="zh-CN"/>
              </w:rPr>
              <w:t>(Note 2)</w:t>
            </w:r>
          </w:p>
        </w:tc>
      </w:tr>
      <w:tr w:rsidR="005D4C19" w:rsidRPr="003D2C29" w14:paraId="2A51DBC5" w14:textId="77777777" w:rsidTr="00B57B25">
        <w:trPr>
          <w:cantSplit/>
          <w:jc w:val="center"/>
        </w:trPr>
        <w:tc>
          <w:tcPr>
            <w:tcW w:w="3397" w:type="dxa"/>
            <w:tcBorders>
              <w:top w:val="single" w:sz="4" w:space="0" w:color="auto"/>
              <w:left w:val="single" w:sz="4" w:space="0" w:color="auto"/>
              <w:bottom w:val="single" w:sz="4" w:space="0" w:color="auto"/>
              <w:right w:val="single" w:sz="4" w:space="0" w:color="auto"/>
            </w:tcBorders>
            <w:noWrap/>
            <w:hideMark/>
          </w:tcPr>
          <w:p w14:paraId="6F55A79F" w14:textId="77777777" w:rsidR="005D4C19" w:rsidRPr="00B61147" w:rsidRDefault="005D4C19" w:rsidP="00B57B25">
            <w:pPr>
              <w:keepNext/>
              <w:keepLines/>
              <w:overflowPunct w:val="0"/>
              <w:autoSpaceDE w:val="0"/>
              <w:autoSpaceDN w:val="0"/>
              <w:adjustRightInd w:val="0"/>
              <w:spacing w:after="0"/>
              <w:rPr>
                <w:rFonts w:cs="Arial"/>
                <w:sz w:val="18"/>
                <w:lang w:val="sv-SE"/>
              </w:rPr>
            </w:pPr>
            <w:r w:rsidRPr="00B61147">
              <w:rPr>
                <w:rFonts w:eastAsia="Malgun Gothic" w:cs="Arial"/>
                <w:sz w:val="18"/>
                <w:lang w:val="sv-SE"/>
              </w:rPr>
              <w:t>Polarization</w:t>
            </w:r>
            <w:r w:rsidRPr="00B61147">
              <w:rPr>
                <w:rFonts w:cs="Arial"/>
                <w:sz w:val="18"/>
                <w:lang w:val="sv-SE"/>
              </w:rPr>
              <w:t xml:space="preserve"> (Note 3)</w:t>
            </w:r>
          </w:p>
        </w:tc>
        <w:tc>
          <w:tcPr>
            <w:tcW w:w="2672" w:type="dxa"/>
            <w:tcBorders>
              <w:top w:val="single" w:sz="4" w:space="0" w:color="auto"/>
              <w:left w:val="single" w:sz="4" w:space="0" w:color="auto"/>
              <w:bottom w:val="single" w:sz="4" w:space="0" w:color="auto"/>
              <w:right w:val="single" w:sz="4" w:space="0" w:color="auto"/>
            </w:tcBorders>
            <w:noWrap/>
            <w:hideMark/>
          </w:tcPr>
          <w:p w14:paraId="440C796B" w14:textId="77777777" w:rsidR="005D4C19" w:rsidRPr="00B61147" w:rsidRDefault="005D4C19" w:rsidP="00B57B25">
            <w:pPr>
              <w:keepNext/>
              <w:keepLines/>
              <w:overflowPunct w:val="0"/>
              <w:autoSpaceDE w:val="0"/>
              <w:autoSpaceDN w:val="0"/>
              <w:adjustRightInd w:val="0"/>
              <w:spacing w:after="0"/>
              <w:jc w:val="center"/>
              <w:rPr>
                <w:rFonts w:cs="Arial"/>
                <w:sz w:val="18"/>
                <w:lang w:val="sv-SE"/>
              </w:rPr>
            </w:pPr>
            <w:r w:rsidRPr="00B61147">
              <w:rPr>
                <w:rFonts w:eastAsia="Malgun Gothic" w:cs="Arial"/>
                <w:sz w:val="18"/>
                <w:lang w:val="sv-SE"/>
              </w:rPr>
              <w:t>Match</w:t>
            </w:r>
            <w:r w:rsidRPr="00B61147">
              <w:rPr>
                <w:rFonts w:cs="Arial"/>
                <w:sz w:val="18"/>
                <w:lang w:val="sv-SE"/>
              </w:rPr>
              <w:t xml:space="preserve"> (Note 4)</w:t>
            </w:r>
          </w:p>
        </w:tc>
        <w:tc>
          <w:tcPr>
            <w:tcW w:w="2861" w:type="dxa"/>
            <w:tcBorders>
              <w:top w:val="single" w:sz="4" w:space="0" w:color="auto"/>
              <w:left w:val="single" w:sz="4" w:space="0" w:color="auto"/>
              <w:bottom w:val="single" w:sz="4" w:space="0" w:color="auto"/>
              <w:right w:val="single" w:sz="4" w:space="0" w:color="auto"/>
            </w:tcBorders>
            <w:noWrap/>
            <w:hideMark/>
          </w:tcPr>
          <w:p w14:paraId="2D9AE50C" w14:textId="77777777" w:rsidR="005D4C19" w:rsidRPr="00BC078F" w:rsidRDefault="005D4C19" w:rsidP="00B57B25">
            <w:pPr>
              <w:keepNext/>
              <w:keepLines/>
              <w:overflowPunct w:val="0"/>
              <w:autoSpaceDE w:val="0"/>
              <w:autoSpaceDN w:val="0"/>
              <w:adjustRightInd w:val="0"/>
              <w:spacing w:after="0"/>
              <w:jc w:val="center"/>
              <w:rPr>
                <w:rFonts w:cs="Arial"/>
                <w:sz w:val="18"/>
              </w:rPr>
            </w:pPr>
            <w:r w:rsidRPr="00BC078F">
              <w:rPr>
                <w:rFonts w:eastAsia="Malgun Gothic" w:cs="Arial"/>
                <w:sz w:val="18"/>
              </w:rPr>
              <w:t>Match to in-band</w:t>
            </w:r>
            <w:r w:rsidRPr="00BC078F">
              <w:rPr>
                <w:rFonts w:cs="Arial"/>
                <w:sz w:val="18"/>
              </w:rPr>
              <w:t xml:space="preserve"> (Note 4)</w:t>
            </w:r>
          </w:p>
        </w:tc>
      </w:tr>
      <w:tr w:rsidR="005D4C19" w:rsidRPr="003D2C29" w14:paraId="76EDD5D7" w14:textId="77777777" w:rsidTr="00B57B25">
        <w:trPr>
          <w:cantSplit/>
          <w:jc w:val="center"/>
        </w:trPr>
        <w:tc>
          <w:tcPr>
            <w:tcW w:w="3397" w:type="dxa"/>
            <w:tcBorders>
              <w:top w:val="single" w:sz="4" w:space="0" w:color="auto"/>
              <w:left w:val="single" w:sz="4" w:space="0" w:color="auto"/>
              <w:bottom w:val="single" w:sz="4" w:space="0" w:color="auto"/>
              <w:right w:val="single" w:sz="4" w:space="0" w:color="auto"/>
            </w:tcBorders>
            <w:noWrap/>
            <w:hideMark/>
          </w:tcPr>
          <w:p w14:paraId="2168E950" w14:textId="77777777" w:rsidR="005D4C19" w:rsidRPr="00B61147" w:rsidRDefault="005D4C19" w:rsidP="00B57B25">
            <w:pPr>
              <w:keepNext/>
              <w:keepLines/>
              <w:overflowPunct w:val="0"/>
              <w:autoSpaceDE w:val="0"/>
              <w:autoSpaceDN w:val="0"/>
              <w:adjustRightInd w:val="0"/>
              <w:spacing w:after="0"/>
              <w:rPr>
                <w:rFonts w:cs="Arial"/>
                <w:sz w:val="18"/>
                <w:lang w:val="sv-SE"/>
              </w:rPr>
            </w:pPr>
            <w:r w:rsidRPr="00B61147">
              <w:rPr>
                <w:rFonts w:cs="Arial"/>
                <w:sz w:val="18"/>
                <w:lang w:val="sv-SE"/>
              </w:rPr>
              <w:t>Conducted interface return loss</w:t>
            </w:r>
          </w:p>
        </w:tc>
        <w:tc>
          <w:tcPr>
            <w:tcW w:w="2672" w:type="dxa"/>
            <w:tcBorders>
              <w:top w:val="single" w:sz="4" w:space="0" w:color="auto"/>
              <w:left w:val="single" w:sz="4" w:space="0" w:color="auto"/>
              <w:bottom w:val="single" w:sz="4" w:space="0" w:color="auto"/>
              <w:right w:val="single" w:sz="4" w:space="0" w:color="auto"/>
            </w:tcBorders>
            <w:noWrap/>
            <w:hideMark/>
          </w:tcPr>
          <w:p w14:paraId="50CB663F" w14:textId="77777777" w:rsidR="005D4C19" w:rsidRPr="00B61147" w:rsidRDefault="005D4C19" w:rsidP="00B57B25">
            <w:pPr>
              <w:keepNext/>
              <w:keepLines/>
              <w:overflowPunct w:val="0"/>
              <w:autoSpaceDE w:val="0"/>
              <w:autoSpaceDN w:val="0"/>
              <w:adjustRightInd w:val="0"/>
              <w:spacing w:after="0"/>
              <w:jc w:val="center"/>
              <w:rPr>
                <w:rFonts w:cs="Arial"/>
                <w:sz w:val="18"/>
                <w:lang w:val="sv-SE"/>
              </w:rPr>
            </w:pPr>
            <w:r w:rsidRPr="00B61147">
              <w:rPr>
                <w:rFonts w:cs="Arial"/>
                <w:sz w:val="18"/>
                <w:lang w:val="sv-SE"/>
              </w:rPr>
              <w:t>&gt; 10 dB</w:t>
            </w:r>
          </w:p>
        </w:tc>
        <w:tc>
          <w:tcPr>
            <w:tcW w:w="2861" w:type="dxa"/>
            <w:tcBorders>
              <w:top w:val="single" w:sz="4" w:space="0" w:color="auto"/>
              <w:left w:val="single" w:sz="4" w:space="0" w:color="auto"/>
              <w:bottom w:val="single" w:sz="4" w:space="0" w:color="auto"/>
              <w:right w:val="single" w:sz="4" w:space="0" w:color="auto"/>
            </w:tcBorders>
            <w:noWrap/>
            <w:hideMark/>
          </w:tcPr>
          <w:p w14:paraId="261E63F8" w14:textId="77777777" w:rsidR="005D4C19" w:rsidRPr="00B61147" w:rsidRDefault="005D4C19" w:rsidP="00B57B25">
            <w:pPr>
              <w:keepNext/>
              <w:keepLines/>
              <w:overflowPunct w:val="0"/>
              <w:autoSpaceDE w:val="0"/>
              <w:autoSpaceDN w:val="0"/>
              <w:adjustRightInd w:val="0"/>
              <w:spacing w:after="0"/>
              <w:jc w:val="center"/>
              <w:rPr>
                <w:rFonts w:cs="Arial"/>
                <w:sz w:val="18"/>
                <w:lang w:val="sv-SE"/>
              </w:rPr>
            </w:pPr>
            <w:r w:rsidRPr="00B61147">
              <w:rPr>
                <w:rFonts w:cs="Arial"/>
                <w:sz w:val="18"/>
                <w:lang w:val="sv-SE"/>
              </w:rPr>
              <w:t>&gt; 10 dB</w:t>
            </w:r>
          </w:p>
        </w:tc>
      </w:tr>
      <w:tr w:rsidR="005D4C19" w:rsidRPr="003D2C29" w14:paraId="7EF7B9C7" w14:textId="77777777" w:rsidTr="00B57B25">
        <w:trPr>
          <w:cantSplit/>
          <w:jc w:val="center"/>
        </w:trPr>
        <w:tc>
          <w:tcPr>
            <w:tcW w:w="8930" w:type="dxa"/>
            <w:gridSpan w:val="3"/>
            <w:tcBorders>
              <w:top w:val="single" w:sz="4" w:space="0" w:color="auto"/>
              <w:left w:val="single" w:sz="4" w:space="0" w:color="auto"/>
              <w:bottom w:val="single" w:sz="4" w:space="0" w:color="auto"/>
              <w:right w:val="single" w:sz="4" w:space="0" w:color="auto"/>
            </w:tcBorders>
            <w:noWrap/>
            <w:hideMark/>
          </w:tcPr>
          <w:p w14:paraId="1D319484" w14:textId="77777777" w:rsidR="005D4C19" w:rsidRPr="00BC078F" w:rsidRDefault="005D4C19" w:rsidP="00B57B25">
            <w:pPr>
              <w:keepNext/>
              <w:keepLines/>
              <w:overflowPunct w:val="0"/>
              <w:autoSpaceDE w:val="0"/>
              <w:autoSpaceDN w:val="0"/>
              <w:adjustRightInd w:val="0"/>
              <w:spacing w:after="0"/>
              <w:ind w:left="851" w:hanging="851"/>
              <w:rPr>
                <w:rFonts w:cs="Arial"/>
                <w:sz w:val="18"/>
              </w:rPr>
            </w:pPr>
            <w:r w:rsidRPr="00BC078F">
              <w:rPr>
                <w:rFonts w:cs="Arial"/>
                <w:sz w:val="18"/>
              </w:rPr>
              <w:t>Note 1:</w:t>
            </w:r>
            <w:r w:rsidRPr="00BC078F">
              <w:rPr>
                <w:rFonts w:cs="Arial"/>
                <w:sz w:val="18"/>
                <w:szCs w:val="18"/>
              </w:rPr>
              <w:tab/>
            </w:r>
            <w:r w:rsidRPr="00BC078F">
              <w:rPr>
                <w:rFonts w:cs="Arial"/>
                <w:sz w:val="18"/>
              </w:rPr>
              <w:t>If a multi-column or multi-band antenna is used the column closest to the NR BS shall be selected while other columns are terminated during testing.</w:t>
            </w:r>
          </w:p>
          <w:p w14:paraId="121B45BA" w14:textId="77777777" w:rsidR="005D4C19" w:rsidRPr="00BC078F" w:rsidRDefault="005D4C19" w:rsidP="00B57B25">
            <w:pPr>
              <w:keepNext/>
              <w:keepLines/>
              <w:overflowPunct w:val="0"/>
              <w:autoSpaceDE w:val="0"/>
              <w:autoSpaceDN w:val="0"/>
              <w:adjustRightInd w:val="0"/>
              <w:spacing w:after="0"/>
              <w:ind w:left="851" w:hanging="851"/>
              <w:rPr>
                <w:rFonts w:cs="Arial"/>
                <w:sz w:val="18"/>
              </w:rPr>
            </w:pPr>
            <w:r w:rsidRPr="00BC078F">
              <w:rPr>
                <w:rFonts w:eastAsia="Malgun Gothic" w:cs="Arial"/>
                <w:sz w:val="18"/>
              </w:rPr>
              <w:t xml:space="preserve">Note </w:t>
            </w:r>
            <w:r w:rsidRPr="00BC078F">
              <w:rPr>
                <w:rFonts w:cs="Arial"/>
                <w:sz w:val="18"/>
                <w:lang w:eastAsia="zh-CN"/>
              </w:rPr>
              <w:t>2</w:t>
            </w:r>
            <w:r w:rsidRPr="00BC078F">
              <w:rPr>
                <w:rFonts w:eastAsia="Malgun Gothic" w:cs="Arial"/>
                <w:sz w:val="18"/>
              </w:rPr>
              <w:t>:</w:t>
            </w:r>
            <w:r w:rsidRPr="00BC078F">
              <w:rPr>
                <w:rFonts w:cs="Arial"/>
                <w:sz w:val="18"/>
              </w:rPr>
              <w:tab/>
              <w:t xml:space="preserve">The vertical radiating dimension definition </w:t>
            </w:r>
            <w:r w:rsidRPr="00BC078F">
              <w:rPr>
                <w:rFonts w:cs="Arial"/>
                <w:sz w:val="18"/>
                <w:lang w:eastAsia="zh-CN"/>
              </w:rPr>
              <w:t>shall be used</w:t>
            </w:r>
            <w:r w:rsidRPr="00BC078F">
              <w:rPr>
                <w:rFonts w:cs="Arial"/>
                <w:sz w:val="18"/>
              </w:rPr>
              <w:t xml:space="preserve"> instead of the vertical beam width definition when the test chamber dimensions limit the use of vertical beam width definition. Otherwise, the vertical beam width definition shall be used.</w:t>
            </w:r>
          </w:p>
          <w:p w14:paraId="3B4EA5C5" w14:textId="77777777" w:rsidR="005D4C19" w:rsidRPr="00BC078F" w:rsidRDefault="005D4C19" w:rsidP="00B57B25">
            <w:pPr>
              <w:keepNext/>
              <w:keepLines/>
              <w:overflowPunct w:val="0"/>
              <w:autoSpaceDE w:val="0"/>
              <w:autoSpaceDN w:val="0"/>
              <w:adjustRightInd w:val="0"/>
              <w:spacing w:after="0"/>
              <w:ind w:left="851" w:hanging="851"/>
              <w:rPr>
                <w:rFonts w:cs="Arial"/>
                <w:sz w:val="18"/>
              </w:rPr>
            </w:pPr>
            <w:r w:rsidRPr="00BC078F">
              <w:rPr>
                <w:rFonts w:cs="Arial"/>
                <w:sz w:val="18"/>
              </w:rPr>
              <w:t>Note 3:</w:t>
            </w:r>
            <w:r w:rsidRPr="00BC078F">
              <w:rPr>
                <w:rFonts w:cs="Arial"/>
                <w:sz w:val="18"/>
                <w:szCs w:val="18"/>
              </w:rPr>
              <w:tab/>
            </w:r>
            <w:r w:rsidRPr="00BC078F">
              <w:rPr>
                <w:rFonts w:cs="Arial"/>
                <w:sz w:val="18"/>
              </w:rPr>
              <w:t>For BS type 1-O with dual polarization the CLTA has two conducted interfaces each representing one polarization.</w:t>
            </w:r>
          </w:p>
          <w:p w14:paraId="533A4F0E" w14:textId="77777777" w:rsidR="005D4C19" w:rsidRPr="00BC078F" w:rsidRDefault="005D4C19" w:rsidP="00B57B25">
            <w:pPr>
              <w:keepNext/>
              <w:keepLines/>
              <w:overflowPunct w:val="0"/>
              <w:autoSpaceDE w:val="0"/>
              <w:autoSpaceDN w:val="0"/>
              <w:adjustRightInd w:val="0"/>
              <w:spacing w:after="0"/>
              <w:ind w:left="851" w:hanging="851"/>
              <w:rPr>
                <w:rFonts w:ascii="Calibri" w:hAnsi="Calibri" w:cs="Arial"/>
                <w:sz w:val="22"/>
              </w:rPr>
            </w:pPr>
            <w:r w:rsidRPr="00BC078F">
              <w:rPr>
                <w:rFonts w:cs="Arial"/>
                <w:sz w:val="18"/>
              </w:rPr>
              <w:t>Note 4:</w:t>
            </w:r>
            <w:r w:rsidRPr="00BC078F">
              <w:rPr>
                <w:rFonts w:cs="Arial"/>
                <w:sz w:val="18"/>
                <w:szCs w:val="18"/>
              </w:rPr>
              <w:tab/>
            </w:r>
            <w:r w:rsidRPr="00BC078F">
              <w:rPr>
                <w:rFonts w:cs="Arial"/>
                <w:sz w:val="18"/>
              </w:rPr>
              <w:t>Matched to the polarization of EUT antenna.</w:t>
            </w:r>
          </w:p>
        </w:tc>
      </w:tr>
    </w:tbl>
    <w:p w14:paraId="009F0481" w14:textId="77777777" w:rsidR="005D4C19" w:rsidRDefault="005D4C19" w:rsidP="005D4C19"/>
    <w:p w14:paraId="6F7C6A0E" w14:textId="77777777" w:rsidR="005D4C19" w:rsidRDefault="005D4C19" w:rsidP="005D4C19">
      <w:r>
        <w:t xml:space="preserve">As an alternative, the specification allows for other antennas than the CLTA to be used. Unfortunately, the standard doesn’t capture the translation of the requirements to other test antennas. Other test antennas are not precluded but suitable translations between the co-location reference antenna and test antenna must be provided to demonstrate that the method is within the specified Measurement Uncertainty (MU). To allow a different type of antenna to be used additional information needs to be added to specification to make this alternative feasible.  </w:t>
      </w:r>
    </w:p>
    <w:p w14:paraId="12FD86D6" w14:textId="77777777" w:rsidR="005D4C19" w:rsidRDefault="005D4C19" w:rsidP="005D4C19">
      <w:pPr>
        <w:rPr>
          <w:b/>
          <w:bCs/>
          <w:u w:val="single"/>
        </w:rPr>
      </w:pPr>
      <w:r>
        <w:lastRenderedPageBreak/>
        <w:t>In addition, the CLTA is not available for upper frequency ranges of FR1, and thus alternative approaches would be beneficial to investigate e.g. near-field probing or re-formulation of requirement as an E-field strength requirement.</w:t>
      </w:r>
    </w:p>
    <w:p w14:paraId="232A8667" w14:textId="3DFB36E8" w:rsidR="005D4C19" w:rsidRDefault="005D4C19" w:rsidP="0039147D">
      <w:pPr>
        <w:pStyle w:val="Observation"/>
      </w:pPr>
      <w:bookmarkStart w:id="11" w:name="_Toc197686736"/>
      <w:r>
        <w:t>It would be appropriate in Rel-20 to develop a requirement concept to allow for use of other antennas than array antennas, such as standard gain horn, dipole or other type appropriate for the purpose of conformance testing. The current specification indicate that that can be done but lack description on how to do it.</w:t>
      </w:r>
      <w:bookmarkEnd w:id="11"/>
      <w:r>
        <w:t xml:space="preserve"> </w:t>
      </w:r>
    </w:p>
    <w:p w14:paraId="3172DBE9" w14:textId="77777777" w:rsidR="005D4C19" w:rsidRDefault="005D4C19" w:rsidP="005D4C19">
      <w:r>
        <w:t xml:space="preserve">The co-location requirements are defined based on a concept of having a CLTA mimicking a specific co-location scenario. The intention was that the CLTA would be easily available, which is true for frequencies where passive BS antennas is used (e.g. blow 3 GHz) </w:t>
      </w:r>
      <w:r w:rsidRPr="00185039">
        <w:t>which is not the case for upper part of FR1 as stated earlier.</w:t>
      </w:r>
    </w:p>
    <w:p w14:paraId="1E6B3FDB" w14:textId="77777777" w:rsidR="005D4C19" w:rsidRDefault="005D4C19" w:rsidP="005D4C19">
      <w:r>
        <w:t>The technical background and challenges related to use current test specification and adding support for upper parts of FR1 and above 7125 MHz can be summarized as:</w:t>
      </w:r>
    </w:p>
    <w:p w14:paraId="137D6F9B" w14:textId="77777777" w:rsidR="005D4C19" w:rsidRDefault="005D4C19" w:rsidP="005D4C19">
      <w:pPr>
        <w:pStyle w:val="ListParagraph"/>
      </w:pPr>
    </w:p>
    <w:p w14:paraId="4E2F45E1" w14:textId="77777777" w:rsidR="005D4C19" w:rsidRPr="00553235" w:rsidRDefault="005D4C19" w:rsidP="005D4C19">
      <w:pPr>
        <w:pStyle w:val="ListParagraph"/>
        <w:ind w:left="567" w:hanging="567"/>
        <w:rPr>
          <w:b/>
          <w:bCs/>
          <w:u w:val="single"/>
        </w:rPr>
      </w:pPr>
      <w:r w:rsidRPr="00553235">
        <w:rPr>
          <w:b/>
          <w:bCs/>
          <w:u w:val="single"/>
        </w:rPr>
        <w:t>Requirement issues:</w:t>
      </w:r>
    </w:p>
    <w:p w14:paraId="0698A7E7" w14:textId="77777777" w:rsidR="005D4C19" w:rsidRDefault="005D4C19" w:rsidP="005D4C19">
      <w:pPr>
        <w:pStyle w:val="ListParagraph"/>
      </w:pPr>
    </w:p>
    <w:p w14:paraId="296DF042" w14:textId="77777777" w:rsidR="005D4C19" w:rsidRDefault="005D4C19" w:rsidP="005D4C19">
      <w:pPr>
        <w:pStyle w:val="ListParagraph"/>
        <w:numPr>
          <w:ilvl w:val="0"/>
          <w:numId w:val="30"/>
        </w:numPr>
        <w:spacing w:after="180" w:line="240" w:lineRule="auto"/>
        <w:ind w:left="1134" w:hanging="567"/>
        <w:contextualSpacing/>
      </w:pPr>
      <w:r>
        <w:t xml:space="preserve">RAN4 needs to re-evaluate relevant co-location scenarios, such as side-by-side (used as baseline for Rel-15), on top each other, in different sites pointing towards each other (Used as baseline before Rel-15), or any other relevant scenario. </w:t>
      </w:r>
      <w:r w:rsidRPr="0072204A">
        <w:t>Th</w:t>
      </w:r>
      <w:r>
        <w:t xml:space="preserve">e scenario considered for Rel-15 </w:t>
      </w:r>
      <w:r w:rsidRPr="0072204A">
        <w:t xml:space="preserve">may not be representative for many </w:t>
      </w:r>
      <w:r>
        <w:t>deployed</w:t>
      </w:r>
      <w:r w:rsidRPr="0072204A">
        <w:t xml:space="preserve"> networks now (</w:t>
      </w:r>
      <w:r>
        <w:t xml:space="preserve">close to </w:t>
      </w:r>
      <w:r w:rsidRPr="0072204A">
        <w:t>end of Rel-1</w:t>
      </w:r>
      <w:r>
        <w:t>9</w:t>
      </w:r>
      <w:r w:rsidRPr="0072204A">
        <w:t>).</w:t>
      </w:r>
      <w:r>
        <w:t xml:space="preserve"> The antenna arrays used at higher frequencies are typically electrically much larger than what was assumed in the technical background in Rel-15. </w:t>
      </w:r>
    </w:p>
    <w:p w14:paraId="79A6D550" w14:textId="77777777" w:rsidR="005D4C19" w:rsidRDefault="005D4C19" w:rsidP="005D4C19">
      <w:pPr>
        <w:pStyle w:val="ListParagraph"/>
        <w:numPr>
          <w:ilvl w:val="0"/>
          <w:numId w:val="30"/>
        </w:numPr>
        <w:spacing w:after="180" w:line="240" w:lineRule="auto"/>
        <w:ind w:left="1134" w:hanging="567"/>
        <w:contextualSpacing/>
      </w:pPr>
      <w:r>
        <w:t xml:space="preserve">The Rel-15 co-location scenario consider an AAS co-located with a non-AAS with a passive single column antenna. With a single column antenna, the array factor in the horizontal domain is not captured. During the introduction of AAS this was a reasonable scenario to consider, but now with new bands above 2.5 GHz also scenarios with AAS to AAS may be highly relevant. For AAS, a statistical approach would be needed to capture relevant coupling due to beam forming. </w:t>
      </w:r>
    </w:p>
    <w:p w14:paraId="105246E4" w14:textId="77777777" w:rsidR="005D4C19" w:rsidRDefault="005D4C19" w:rsidP="005D4C19">
      <w:pPr>
        <w:pStyle w:val="ListParagraph"/>
        <w:numPr>
          <w:ilvl w:val="0"/>
          <w:numId w:val="30"/>
        </w:numPr>
        <w:spacing w:after="180" w:line="240" w:lineRule="auto"/>
        <w:ind w:left="1134" w:hanging="567"/>
        <w:contextualSpacing/>
      </w:pPr>
      <w:r>
        <w:t xml:space="preserve">The Rel-15 co-location scenario is focused on wide area deployment. Its relevance for other BS classes like medium range BS and local area BS, etc. is not clear. Eventually, new co-location antennas or scenario may be needed for those BS classes to make specifications complete. </w:t>
      </w:r>
    </w:p>
    <w:p w14:paraId="3F7650CD" w14:textId="77777777" w:rsidR="005D4C19" w:rsidRDefault="005D4C19" w:rsidP="005D4C19">
      <w:pPr>
        <w:pStyle w:val="ListParagraph"/>
        <w:numPr>
          <w:ilvl w:val="0"/>
          <w:numId w:val="30"/>
        </w:numPr>
        <w:spacing w:after="180" w:line="240" w:lineRule="auto"/>
        <w:ind w:left="1134" w:hanging="567"/>
        <w:contextualSpacing/>
      </w:pPr>
      <w:r>
        <w:t xml:space="preserve">All requirement levels are derived based on an assumed port-to-port isolation of 30 dB. </w:t>
      </w:r>
      <w:r w:rsidRPr="00922E77">
        <w:t xml:space="preserve">When 30 dB was assumed, the isolation between a single column antenna and a AAS with few branches was considered. Now RAN4 consider higher frequencies and much larger array structures. The isolation value to assume above 2.5 GHz </w:t>
      </w:r>
      <w:r>
        <w:t xml:space="preserve">with </w:t>
      </w:r>
      <w:r w:rsidRPr="00922E77">
        <w:t>more than 32 transceiver branches</w:t>
      </w:r>
      <w:r>
        <w:t xml:space="preserve"> and considering array excitations</w:t>
      </w:r>
      <w:r w:rsidRPr="00922E77">
        <w:t xml:space="preserve"> should be further studied.</w:t>
      </w:r>
      <w:r>
        <w:t xml:space="preserve"> To find a relevant isolation a statistical analysis including beamforming aspects on both victim and aggressor would be required. As coupling given same physical separation would be frequency dependent, the requirement levels need to be adjusted accordingly.</w:t>
      </w:r>
    </w:p>
    <w:p w14:paraId="39069640" w14:textId="77777777" w:rsidR="005D4C19" w:rsidRDefault="005D4C19" w:rsidP="005D4C19">
      <w:pPr>
        <w:pStyle w:val="ListParagraph"/>
        <w:numPr>
          <w:ilvl w:val="0"/>
          <w:numId w:val="30"/>
        </w:numPr>
        <w:spacing w:after="180" w:line="240" w:lineRule="auto"/>
        <w:ind w:left="1134" w:hanging="567"/>
        <w:contextualSpacing/>
      </w:pPr>
      <w:r>
        <w:t>To maintain degradation level used for non-AAS BS, RAN4 should reconsider the AAS BS co-location spurious emission and not include the 9 dB relaxation part of requirement derivation background. The current requirement levels for AAS BS may not guarantee the same level of degradation as for non-AAS BS.</w:t>
      </w:r>
    </w:p>
    <w:p w14:paraId="4CBEDD8E" w14:textId="77777777" w:rsidR="005D4C19" w:rsidRDefault="005D4C19" w:rsidP="005D4C19">
      <w:pPr>
        <w:pStyle w:val="ListParagraph"/>
      </w:pPr>
    </w:p>
    <w:p w14:paraId="5146754A" w14:textId="77777777" w:rsidR="005D4C19" w:rsidRPr="00553235" w:rsidRDefault="005D4C19" w:rsidP="005D4C19">
      <w:pPr>
        <w:pStyle w:val="ListParagraph"/>
        <w:ind w:left="567" w:hanging="567"/>
        <w:rPr>
          <w:b/>
          <w:bCs/>
          <w:u w:val="single"/>
        </w:rPr>
      </w:pPr>
      <w:r w:rsidRPr="00553235">
        <w:rPr>
          <w:b/>
          <w:bCs/>
          <w:u w:val="single"/>
        </w:rPr>
        <w:t>Conformance test issues:</w:t>
      </w:r>
    </w:p>
    <w:p w14:paraId="170E7685" w14:textId="77777777" w:rsidR="005D4C19" w:rsidRDefault="005D4C19" w:rsidP="005D4C19">
      <w:pPr>
        <w:pStyle w:val="ListParagraph"/>
      </w:pPr>
    </w:p>
    <w:p w14:paraId="20E58F9B" w14:textId="77777777" w:rsidR="005D4C19" w:rsidRDefault="005D4C19" w:rsidP="005D4C19">
      <w:pPr>
        <w:pStyle w:val="ListParagraph"/>
        <w:numPr>
          <w:ilvl w:val="0"/>
          <w:numId w:val="30"/>
        </w:numPr>
        <w:spacing w:after="180" w:line="240" w:lineRule="auto"/>
        <w:ind w:left="1134" w:hanging="567"/>
        <w:contextualSpacing/>
      </w:pPr>
      <w:r>
        <w:t>A band specific Co-location Test Antenna (CLTA) is required per declared supported co-location band. This will create a logistical problem during conformance testing since a product is typically declared to support many co-location situations. This will result in many CLTAs are needed per tested product, which create a logistical challenge for test laboratories.</w:t>
      </w:r>
    </w:p>
    <w:p w14:paraId="21C2E522" w14:textId="77777777" w:rsidR="005D4C19" w:rsidRDefault="005D4C19" w:rsidP="005D4C19">
      <w:pPr>
        <w:pStyle w:val="ListParagraph"/>
        <w:numPr>
          <w:ilvl w:val="0"/>
          <w:numId w:val="30"/>
        </w:numPr>
        <w:spacing w:after="180" w:line="240" w:lineRule="auto"/>
        <w:ind w:left="1134" w:hanging="567"/>
        <w:contextualSpacing/>
      </w:pPr>
      <w:r w:rsidRPr="00C23C0E">
        <w:lastRenderedPageBreak/>
        <w:t>For bands defined above 2.5 GHz it is very difficult to find commercially available single column BS antennas or multi-columns with similar characteristics</w:t>
      </w:r>
      <w:r>
        <w:t xml:space="preserve"> as specified in TS 38.141-2, subclause 4.12</w:t>
      </w:r>
      <w:r w:rsidRPr="00C23C0E">
        <w:t xml:space="preserve">. Therefore, the availability and access to </w:t>
      </w:r>
      <w:r>
        <w:t xml:space="preserve">relevant </w:t>
      </w:r>
      <w:r w:rsidRPr="00C23C0E">
        <w:t>CLTA</w:t>
      </w:r>
      <w:r>
        <w:t>s</w:t>
      </w:r>
      <w:r w:rsidRPr="00C23C0E">
        <w:t xml:space="preserve"> </w:t>
      </w:r>
      <w:r>
        <w:t>are</w:t>
      </w:r>
      <w:r w:rsidRPr="00C23C0E">
        <w:t xml:space="preserve"> </w:t>
      </w:r>
      <w:r>
        <w:t xml:space="preserve">very </w:t>
      </w:r>
      <w:r w:rsidRPr="00C23C0E">
        <w:t>limited for bands above 2.5 GHz</w:t>
      </w:r>
      <w:r>
        <w:t>.</w:t>
      </w:r>
    </w:p>
    <w:p w14:paraId="4CDD0931" w14:textId="77777777" w:rsidR="005D4C19" w:rsidRDefault="005D4C19" w:rsidP="005D4C19">
      <w:pPr>
        <w:pStyle w:val="ListParagraph"/>
        <w:numPr>
          <w:ilvl w:val="0"/>
          <w:numId w:val="30"/>
        </w:numPr>
        <w:spacing w:after="180" w:line="240" w:lineRule="auto"/>
        <w:ind w:left="1134" w:hanging="567"/>
        <w:contextualSpacing/>
      </w:pPr>
      <w:r>
        <w:t>By experience, it can be concluded that the test setup for transmitter intermodulation is very complex. A large PA capable of very high output power is required to generate the interfering signal clean enough to be injected by the CLTA, while TRP unwanted emissions is measured and evaluated. The TRP level for unwanted emission can be measured in a far-field test environment or in a reverberation chamber test environment, as described in TS 38.141-2.</w:t>
      </w:r>
    </w:p>
    <w:p w14:paraId="56B66D59" w14:textId="77777777" w:rsidR="005D4C19" w:rsidRDefault="005D4C19" w:rsidP="005D4C19">
      <w:pPr>
        <w:pStyle w:val="ListParagraph"/>
        <w:numPr>
          <w:ilvl w:val="0"/>
          <w:numId w:val="30"/>
        </w:numPr>
        <w:spacing w:after="180" w:line="240" w:lineRule="auto"/>
        <w:ind w:left="1134" w:hanging="567"/>
        <w:contextualSpacing/>
      </w:pPr>
      <w:r w:rsidRPr="00FC19C0">
        <w:t xml:space="preserve">The CLTA puts additional </w:t>
      </w:r>
      <w:r>
        <w:t>burden</w:t>
      </w:r>
      <w:r w:rsidRPr="00FC19C0">
        <w:t xml:space="preserve"> on the OTA test environments, such as volume</w:t>
      </w:r>
      <w:r>
        <w:t xml:space="preserve"> restrictions</w:t>
      </w:r>
      <w:r w:rsidRPr="00FC19C0">
        <w:t xml:space="preserve"> and </w:t>
      </w:r>
      <w:r>
        <w:t xml:space="preserve">additional </w:t>
      </w:r>
      <w:r w:rsidRPr="00FC19C0">
        <w:t xml:space="preserve">weight on the </w:t>
      </w:r>
      <w:r>
        <w:t xml:space="preserve">positioner used in the test chamber. It is therefore not suitable to use a passive BS antenna with multiple columns, even though current specification allows it. </w:t>
      </w:r>
    </w:p>
    <w:p w14:paraId="2F8DD34A" w14:textId="77777777" w:rsidR="005D4C19" w:rsidRDefault="005D4C19" w:rsidP="005D4C19">
      <w:pPr>
        <w:pStyle w:val="ListParagraph"/>
        <w:numPr>
          <w:ilvl w:val="0"/>
          <w:numId w:val="30"/>
        </w:numPr>
        <w:spacing w:after="180" w:line="240" w:lineRule="auto"/>
        <w:ind w:left="1134" w:hanging="567"/>
        <w:contextualSpacing/>
      </w:pPr>
      <w:r>
        <w:t>Due to the very complex test setup required to test transmitter intermodulation (TX IMD) careful review of the test scope is required to minimize total test time. The test is based on measuring TRP at the same time an interferer signal is injected using the CLTA. Further evaluation of the test scope in TS 38.141-2, subclause 6.8.4 to capture only relevant cases of e.g., carrier, bandwidth, multi-band and carrier aggregation configurations.</w:t>
      </w:r>
    </w:p>
    <w:p w14:paraId="6EEF7D32" w14:textId="77777777" w:rsidR="005D4C19" w:rsidRDefault="005D4C19" w:rsidP="005D4C19">
      <w:pPr>
        <w:pStyle w:val="ListParagraph"/>
        <w:numPr>
          <w:ilvl w:val="0"/>
          <w:numId w:val="30"/>
        </w:numPr>
        <w:spacing w:after="180" w:line="240" w:lineRule="auto"/>
        <w:ind w:left="1134" w:hanging="567"/>
        <w:contextualSpacing/>
      </w:pPr>
      <w:r>
        <w:t xml:space="preserve">It should be noted that many co-location requirements either require very high OTA chamber dynamic range (co-location spurious emission) or require generation of very high power in the chamber as CLTA and existing co-location concept would imply blocking interferer level 30 dB higher than existing conducted requirements. </w:t>
      </w:r>
    </w:p>
    <w:p w14:paraId="74A2D3A8" w14:textId="77777777" w:rsidR="005D4C19" w:rsidRDefault="005D4C19" w:rsidP="005D4C19">
      <w:pPr>
        <w:pStyle w:val="ListParagraph"/>
      </w:pPr>
    </w:p>
    <w:p w14:paraId="259ED4D6" w14:textId="77777777" w:rsidR="005D4C19" w:rsidRDefault="005D4C19" w:rsidP="005D4C19">
      <w:r>
        <w:t xml:space="preserve">For upper FR1 and the frequency range between 7 to 15 GHz the co-location requirement concept needs to be evolved. It would be suitable to define requirement such that the need for a specified dedicated co-location reference antenna can be avoided. Hence, determine relevant parameters and requirement levels based on OTA parameters such as field-strength or power density at a given test distance. In [3], some basic technical background for such approach was presented. Further elaborations and studies may be needed to fully define an evolved requirement concept for co-location requirements. </w:t>
      </w:r>
    </w:p>
    <w:p w14:paraId="5957D282" w14:textId="6D2C0E0E" w:rsidR="005D4C19" w:rsidRDefault="005D4C19" w:rsidP="00FF02E6">
      <w:pPr>
        <w:pStyle w:val="Observation"/>
      </w:pPr>
      <w:bookmarkStart w:id="12" w:name="_Toc197686737"/>
      <w:r>
        <w:t>The current concept used for BS type 1-O co-location requirements captured in TS 38.104, sublease 4.9 is not practical for conformance testing of product operating above 3.5 GHz.</w:t>
      </w:r>
      <w:bookmarkEnd w:id="12"/>
      <w:r>
        <w:t xml:space="preserve"> </w:t>
      </w:r>
    </w:p>
    <w:p w14:paraId="1933AAFB" w14:textId="6FE5B6DF" w:rsidR="005D4C19" w:rsidRDefault="005D4C19" w:rsidP="00FF02E6">
      <w:pPr>
        <w:pStyle w:val="Proposal"/>
      </w:pPr>
      <w:bookmarkStart w:id="13" w:name="_Toc197686751"/>
      <w:r>
        <w:t>In Rel-20, include WI to define enhanced co-location requirements for AAS BS with focus above 3.5 GHz. The aim would be to define requirement based on OTA parameters without need for specific specified test antenna.</w:t>
      </w:r>
      <w:bookmarkEnd w:id="13"/>
      <w:r>
        <w:t xml:space="preserve"> </w:t>
      </w:r>
    </w:p>
    <w:p w14:paraId="6E332C48" w14:textId="77777777" w:rsidR="005D4C19" w:rsidRDefault="005D4C19" w:rsidP="005D4C19">
      <w:r>
        <w:t xml:space="preserve">In current Rel-19 BS RF evolution WI work is ongoing to better understand BS-to-BS isolation based on measurements and simulation results. Also, aspects of considering standard antennas as test antennas is studied. So far it can be concluded that the BS-to-BS isolation assumed to be 30 dB is not relevant for frequency bands in the upper region of FR1. </w:t>
      </w:r>
    </w:p>
    <w:p w14:paraId="18FEC640" w14:textId="77777777" w:rsidR="005D4C19" w:rsidRPr="005E5B4B" w:rsidRDefault="005D4C19" w:rsidP="005D4C19"/>
    <w:p w14:paraId="010841DF" w14:textId="77777777" w:rsidR="005D4C19" w:rsidRDefault="005D4C19" w:rsidP="005D4C19">
      <w:pPr>
        <w:pStyle w:val="BodyText"/>
        <w:numPr>
          <w:ilvl w:val="1"/>
          <w:numId w:val="27"/>
        </w:numPr>
        <w:spacing w:line="240" w:lineRule="auto"/>
        <w:ind w:hanging="720"/>
        <w:jc w:val="left"/>
        <w:rPr>
          <w:rFonts w:cs="Arial"/>
          <w:sz w:val="28"/>
          <w:szCs w:val="28"/>
        </w:rPr>
      </w:pPr>
      <w:r w:rsidRPr="005C6F5D">
        <w:rPr>
          <w:rFonts w:cs="Arial"/>
          <w:sz w:val="28"/>
          <w:szCs w:val="28"/>
        </w:rPr>
        <w:t>Introduction of new AAS BS type</w:t>
      </w:r>
    </w:p>
    <w:p w14:paraId="34D3B977" w14:textId="49E6BFCB" w:rsidR="005D4C19" w:rsidDel="008809CE" w:rsidRDefault="005D4C19" w:rsidP="005D4C19">
      <w:r>
        <w:t xml:space="preserve">In Rel-15, the concept of NR BS types was established to allow the specification to support different types of base stations for FR1 (non-AAS and AAS) and FR2 (AAS). The requirement applicability for the different base station types is different since requirements are defined at different requirement interfaces referred to as TAB and RIB. The interfaces are visualised in Figure </w:t>
      </w:r>
      <w:r w:rsidR="003321BD">
        <w:t>3</w:t>
      </w:r>
      <w:r>
        <w:t>.2-1.</w:t>
      </w:r>
    </w:p>
    <w:p w14:paraId="397EDF93" w14:textId="77777777" w:rsidR="005D4C19" w:rsidRDefault="005D4C19" w:rsidP="00221633">
      <w:pPr>
        <w:pStyle w:val="Doc-text2"/>
        <w:rPr>
          <w:b/>
        </w:rPr>
      </w:pPr>
      <w:r w:rsidRPr="00CF5799">
        <w:rPr>
          <w:noProof/>
        </w:rPr>
        <w:lastRenderedPageBreak/>
        <w:drawing>
          <wp:inline distT="0" distB="0" distL="0" distR="0" wp14:anchorId="1DAD44C2" wp14:editId="1B3391B5">
            <wp:extent cx="4943618" cy="2688967"/>
            <wp:effectExtent l="0" t="0" r="0" b="0"/>
            <wp:docPr id="24395652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945821" cy="2690165"/>
                    </a:xfrm>
                    <a:prstGeom prst="rect">
                      <a:avLst/>
                    </a:prstGeom>
                    <a:noFill/>
                    <a:ln>
                      <a:noFill/>
                    </a:ln>
                  </pic:spPr>
                </pic:pic>
              </a:graphicData>
            </a:graphic>
          </wp:inline>
        </w:drawing>
      </w:r>
    </w:p>
    <w:p w14:paraId="5353EB79" w14:textId="479EBBCB" w:rsidR="005D4C19" w:rsidRDefault="005D4C19" w:rsidP="00221633">
      <w:pPr>
        <w:pStyle w:val="Caption"/>
      </w:pPr>
      <w:r>
        <w:t xml:space="preserve">Figure </w:t>
      </w:r>
      <w:r w:rsidR="003321BD">
        <w:t>3</w:t>
      </w:r>
      <w:r>
        <w:t>.2</w:t>
      </w:r>
      <w:r w:rsidRPr="009D1119">
        <w:t>-1:</w:t>
      </w:r>
      <w:r>
        <w:t xml:space="preserve"> BS architecture </w:t>
      </w:r>
    </w:p>
    <w:p w14:paraId="557D53AD" w14:textId="58A93A91" w:rsidR="005D4C19" w:rsidRDefault="005D4C19" w:rsidP="005D4C19">
      <w:r>
        <w:t xml:space="preserve">The currently supported BS types and a potential new additional BS type is listed in Table </w:t>
      </w:r>
      <w:r w:rsidR="003321BD">
        <w:t>3</w:t>
      </w:r>
      <w:r>
        <w:t>.2-1.</w:t>
      </w:r>
    </w:p>
    <w:p w14:paraId="44000211" w14:textId="6BA0C464" w:rsidR="005D4C19" w:rsidRPr="003C0B2F" w:rsidRDefault="005D4C19" w:rsidP="005D4C19">
      <w:pPr>
        <w:keepNext/>
        <w:keepLines/>
        <w:spacing w:after="0"/>
        <w:jc w:val="center"/>
        <w:rPr>
          <w:rFonts w:eastAsia="SimSun"/>
          <w:b/>
        </w:rPr>
      </w:pPr>
      <w:r w:rsidRPr="003C0B2F">
        <w:rPr>
          <w:rFonts w:eastAsia="SimSun"/>
          <w:b/>
        </w:rPr>
        <w:t xml:space="preserve">Table </w:t>
      </w:r>
      <w:r w:rsidR="003321BD">
        <w:rPr>
          <w:rFonts w:eastAsia="SimSun"/>
          <w:b/>
        </w:rPr>
        <w:t>3</w:t>
      </w:r>
      <w:r>
        <w:rPr>
          <w:rFonts w:eastAsia="SimSun"/>
          <w:b/>
        </w:rPr>
        <w:t>.1</w:t>
      </w:r>
      <w:r w:rsidRPr="003C0B2F">
        <w:rPr>
          <w:rFonts w:eastAsia="SimSun"/>
          <w:b/>
        </w:rPr>
        <w:t xml:space="preserve">-1: </w:t>
      </w:r>
      <w:r>
        <w:rPr>
          <w:rFonts w:eastAsia="SimSun"/>
          <w:b/>
        </w:rPr>
        <w:t>BS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807"/>
        <w:gridCol w:w="2137"/>
        <w:gridCol w:w="5148"/>
      </w:tblGrid>
      <w:tr w:rsidR="005D4C19" w:rsidRPr="000C0827" w14:paraId="35CBFFC1" w14:textId="77777777" w:rsidTr="00B57B25">
        <w:trPr>
          <w:tblHeader/>
          <w:jc w:val="center"/>
        </w:trPr>
        <w:tc>
          <w:tcPr>
            <w:tcW w:w="0" w:type="auto"/>
          </w:tcPr>
          <w:p w14:paraId="4F5C276F" w14:textId="77777777" w:rsidR="005D4C19" w:rsidRDefault="005D4C19" w:rsidP="00B57B25">
            <w:pPr>
              <w:keepNext/>
              <w:keepLines/>
              <w:spacing w:after="0"/>
              <w:jc w:val="center"/>
              <w:rPr>
                <w:b/>
                <w:sz w:val="18"/>
              </w:rPr>
            </w:pPr>
            <w:r>
              <w:rPr>
                <w:b/>
                <w:sz w:val="18"/>
              </w:rPr>
              <w:t>BS type</w:t>
            </w:r>
          </w:p>
        </w:tc>
        <w:tc>
          <w:tcPr>
            <w:tcW w:w="0" w:type="auto"/>
            <w:shd w:val="clear" w:color="auto" w:fill="auto"/>
          </w:tcPr>
          <w:p w14:paraId="1D619E53" w14:textId="77777777" w:rsidR="005D4C19" w:rsidRPr="000C0827" w:rsidRDefault="005D4C19" w:rsidP="00B57B25">
            <w:pPr>
              <w:keepNext/>
              <w:keepLines/>
              <w:spacing w:after="0"/>
              <w:jc w:val="center"/>
              <w:rPr>
                <w:b/>
                <w:sz w:val="18"/>
              </w:rPr>
            </w:pPr>
            <w:r>
              <w:rPr>
                <w:b/>
                <w:sz w:val="18"/>
              </w:rPr>
              <w:t>Requirement interfaces</w:t>
            </w:r>
          </w:p>
        </w:tc>
        <w:tc>
          <w:tcPr>
            <w:tcW w:w="0" w:type="auto"/>
          </w:tcPr>
          <w:p w14:paraId="45039731" w14:textId="77777777" w:rsidR="005D4C19" w:rsidRDefault="005D4C19" w:rsidP="00B57B25">
            <w:pPr>
              <w:keepNext/>
              <w:keepLines/>
              <w:spacing w:after="0"/>
              <w:jc w:val="center"/>
              <w:rPr>
                <w:b/>
                <w:sz w:val="18"/>
              </w:rPr>
            </w:pPr>
            <w:r>
              <w:rPr>
                <w:b/>
                <w:sz w:val="18"/>
              </w:rPr>
              <w:t>Note</w:t>
            </w:r>
          </w:p>
        </w:tc>
      </w:tr>
      <w:tr w:rsidR="005D4C19" w:rsidRPr="000C0827" w14:paraId="7772C8FD" w14:textId="77777777" w:rsidTr="00B57B25">
        <w:trPr>
          <w:jc w:val="center"/>
        </w:trPr>
        <w:tc>
          <w:tcPr>
            <w:tcW w:w="0" w:type="auto"/>
          </w:tcPr>
          <w:p w14:paraId="6E1F577E" w14:textId="77777777" w:rsidR="005D4C19" w:rsidRDefault="005D4C19" w:rsidP="00B57B25">
            <w:pPr>
              <w:keepNext/>
              <w:keepLines/>
              <w:spacing w:after="0"/>
              <w:jc w:val="center"/>
              <w:rPr>
                <w:sz w:val="18"/>
                <w:szCs w:val="18"/>
                <w:lang w:eastAsia="zh-CN"/>
              </w:rPr>
            </w:pPr>
            <w:r>
              <w:rPr>
                <w:sz w:val="18"/>
                <w:szCs w:val="18"/>
                <w:lang w:eastAsia="zh-CN"/>
              </w:rPr>
              <w:t>1-C</w:t>
            </w:r>
          </w:p>
        </w:tc>
        <w:tc>
          <w:tcPr>
            <w:tcW w:w="0" w:type="auto"/>
            <w:shd w:val="clear" w:color="auto" w:fill="auto"/>
          </w:tcPr>
          <w:p w14:paraId="436C6872" w14:textId="77777777" w:rsidR="005D4C19" w:rsidRPr="000C0827" w:rsidRDefault="005D4C19" w:rsidP="00B57B25">
            <w:pPr>
              <w:keepNext/>
              <w:keepLines/>
              <w:spacing w:after="0"/>
              <w:jc w:val="center"/>
              <w:rPr>
                <w:sz w:val="18"/>
                <w:szCs w:val="18"/>
                <w:lang w:eastAsia="zh-CN"/>
              </w:rPr>
            </w:pPr>
            <w:r>
              <w:rPr>
                <w:sz w:val="18"/>
                <w:szCs w:val="18"/>
                <w:lang w:eastAsia="zh-CN"/>
              </w:rPr>
              <w:t>TAB</w:t>
            </w:r>
          </w:p>
        </w:tc>
        <w:tc>
          <w:tcPr>
            <w:tcW w:w="0" w:type="auto"/>
          </w:tcPr>
          <w:p w14:paraId="30EFB801" w14:textId="77777777" w:rsidR="005D4C19" w:rsidRDefault="005D4C19" w:rsidP="00B57B25">
            <w:pPr>
              <w:keepNext/>
              <w:keepLines/>
              <w:spacing w:after="0"/>
              <w:jc w:val="center"/>
              <w:rPr>
                <w:sz w:val="18"/>
                <w:szCs w:val="18"/>
                <w:lang w:eastAsia="zh-CN"/>
              </w:rPr>
            </w:pPr>
            <w:r>
              <w:rPr>
                <w:sz w:val="18"/>
                <w:szCs w:val="18"/>
                <w:lang w:eastAsia="zh-CN"/>
              </w:rPr>
              <w:t>FR1 non-AAS BS with few RF ports and passive antenna</w:t>
            </w:r>
          </w:p>
        </w:tc>
      </w:tr>
      <w:tr w:rsidR="005D4C19" w:rsidRPr="000C0827" w14:paraId="074F5F24" w14:textId="77777777" w:rsidTr="00B57B25">
        <w:trPr>
          <w:jc w:val="center"/>
        </w:trPr>
        <w:tc>
          <w:tcPr>
            <w:tcW w:w="0" w:type="auto"/>
          </w:tcPr>
          <w:p w14:paraId="09958ED2" w14:textId="77777777" w:rsidR="005D4C19" w:rsidRDefault="005D4C19" w:rsidP="00B57B25">
            <w:pPr>
              <w:keepNext/>
              <w:keepLines/>
              <w:spacing w:after="0"/>
              <w:jc w:val="center"/>
              <w:rPr>
                <w:sz w:val="18"/>
                <w:lang w:eastAsia="x-none"/>
              </w:rPr>
            </w:pPr>
            <w:r>
              <w:rPr>
                <w:sz w:val="18"/>
                <w:lang w:eastAsia="x-none"/>
              </w:rPr>
              <w:t>1-H</w:t>
            </w:r>
          </w:p>
        </w:tc>
        <w:tc>
          <w:tcPr>
            <w:tcW w:w="0" w:type="auto"/>
            <w:shd w:val="clear" w:color="auto" w:fill="auto"/>
          </w:tcPr>
          <w:p w14:paraId="4994B9F9" w14:textId="77777777" w:rsidR="005D4C19" w:rsidRPr="000C0827" w:rsidRDefault="005D4C19" w:rsidP="00B57B25">
            <w:pPr>
              <w:keepNext/>
              <w:keepLines/>
              <w:spacing w:after="0"/>
              <w:jc w:val="center"/>
              <w:rPr>
                <w:sz w:val="18"/>
                <w:lang w:eastAsia="x-none"/>
              </w:rPr>
            </w:pPr>
            <w:r>
              <w:rPr>
                <w:sz w:val="18"/>
                <w:lang w:eastAsia="x-none"/>
              </w:rPr>
              <w:t>TAB, RIB</w:t>
            </w:r>
          </w:p>
        </w:tc>
        <w:tc>
          <w:tcPr>
            <w:tcW w:w="0" w:type="auto"/>
          </w:tcPr>
          <w:p w14:paraId="69AF5B53" w14:textId="77777777" w:rsidR="005D4C19" w:rsidRDefault="005D4C19" w:rsidP="00B57B25">
            <w:pPr>
              <w:keepNext/>
              <w:keepLines/>
              <w:spacing w:after="0"/>
              <w:jc w:val="center"/>
              <w:rPr>
                <w:sz w:val="18"/>
                <w:lang w:eastAsia="x-none"/>
              </w:rPr>
            </w:pPr>
            <w:r>
              <w:rPr>
                <w:sz w:val="18"/>
                <w:lang w:eastAsia="x-none"/>
              </w:rPr>
              <w:t>FR1 AAS BS with access to RF ports at TAB</w:t>
            </w:r>
          </w:p>
        </w:tc>
      </w:tr>
      <w:tr w:rsidR="005D4C19" w:rsidRPr="000C0827" w14:paraId="132F2453" w14:textId="77777777" w:rsidTr="00B57B25">
        <w:trPr>
          <w:jc w:val="center"/>
        </w:trPr>
        <w:tc>
          <w:tcPr>
            <w:tcW w:w="0" w:type="auto"/>
          </w:tcPr>
          <w:p w14:paraId="0B018F58" w14:textId="77777777" w:rsidR="005D4C19" w:rsidRDefault="005D4C19" w:rsidP="00B57B25">
            <w:pPr>
              <w:keepNext/>
              <w:keepLines/>
              <w:spacing w:after="0"/>
              <w:jc w:val="center"/>
              <w:rPr>
                <w:sz w:val="18"/>
                <w:lang w:eastAsia="x-none"/>
              </w:rPr>
            </w:pPr>
            <w:r>
              <w:rPr>
                <w:sz w:val="18"/>
                <w:lang w:eastAsia="x-none"/>
              </w:rPr>
              <w:t>1-H-enh</w:t>
            </w:r>
          </w:p>
        </w:tc>
        <w:tc>
          <w:tcPr>
            <w:tcW w:w="0" w:type="auto"/>
            <w:shd w:val="clear" w:color="auto" w:fill="auto"/>
          </w:tcPr>
          <w:p w14:paraId="55E4DD56" w14:textId="77777777" w:rsidR="005D4C19" w:rsidRDefault="005D4C19" w:rsidP="00B57B25">
            <w:pPr>
              <w:keepNext/>
              <w:keepLines/>
              <w:spacing w:after="0"/>
              <w:jc w:val="center"/>
              <w:rPr>
                <w:sz w:val="18"/>
                <w:lang w:eastAsia="x-none"/>
              </w:rPr>
            </w:pPr>
            <w:r>
              <w:rPr>
                <w:sz w:val="18"/>
                <w:lang w:eastAsia="x-none"/>
              </w:rPr>
              <w:t>TAB2, RIB</w:t>
            </w:r>
          </w:p>
        </w:tc>
        <w:tc>
          <w:tcPr>
            <w:tcW w:w="0" w:type="auto"/>
          </w:tcPr>
          <w:p w14:paraId="480C1930" w14:textId="77777777" w:rsidR="005D4C19" w:rsidRDefault="005D4C19" w:rsidP="00B57B25">
            <w:pPr>
              <w:keepNext/>
              <w:keepLines/>
              <w:spacing w:after="0"/>
              <w:jc w:val="center"/>
              <w:rPr>
                <w:sz w:val="18"/>
                <w:lang w:eastAsia="x-none"/>
              </w:rPr>
            </w:pPr>
            <w:r>
              <w:rPr>
                <w:sz w:val="18"/>
                <w:lang w:eastAsia="x-none"/>
              </w:rPr>
              <w:t>New BS type for FR1 AAS BS with access to RF ports at TAB2</w:t>
            </w:r>
          </w:p>
        </w:tc>
      </w:tr>
      <w:tr w:rsidR="005D4C19" w:rsidRPr="000C0827" w14:paraId="7A17A7BC" w14:textId="77777777" w:rsidTr="00B57B25">
        <w:trPr>
          <w:jc w:val="center"/>
        </w:trPr>
        <w:tc>
          <w:tcPr>
            <w:tcW w:w="0" w:type="auto"/>
          </w:tcPr>
          <w:p w14:paraId="12914E7C" w14:textId="77777777" w:rsidR="005D4C19" w:rsidRDefault="005D4C19" w:rsidP="00B57B25">
            <w:pPr>
              <w:keepNext/>
              <w:keepLines/>
              <w:spacing w:after="0"/>
              <w:jc w:val="center"/>
              <w:rPr>
                <w:sz w:val="18"/>
                <w:lang w:eastAsia="x-none"/>
              </w:rPr>
            </w:pPr>
            <w:r>
              <w:rPr>
                <w:sz w:val="18"/>
                <w:lang w:eastAsia="x-none"/>
              </w:rPr>
              <w:t>1-O</w:t>
            </w:r>
          </w:p>
        </w:tc>
        <w:tc>
          <w:tcPr>
            <w:tcW w:w="0" w:type="auto"/>
            <w:shd w:val="clear" w:color="auto" w:fill="auto"/>
          </w:tcPr>
          <w:p w14:paraId="6B7CA5B7" w14:textId="77777777" w:rsidR="005D4C19" w:rsidRDefault="005D4C19" w:rsidP="00B57B25">
            <w:pPr>
              <w:keepNext/>
              <w:keepLines/>
              <w:spacing w:after="0"/>
              <w:jc w:val="center"/>
              <w:rPr>
                <w:sz w:val="18"/>
                <w:lang w:eastAsia="x-none"/>
              </w:rPr>
            </w:pPr>
            <w:r>
              <w:rPr>
                <w:sz w:val="18"/>
                <w:lang w:eastAsia="x-none"/>
              </w:rPr>
              <w:t>RIB</w:t>
            </w:r>
          </w:p>
        </w:tc>
        <w:tc>
          <w:tcPr>
            <w:tcW w:w="0" w:type="auto"/>
          </w:tcPr>
          <w:p w14:paraId="27EE3FF0" w14:textId="77777777" w:rsidR="005D4C19" w:rsidRDefault="005D4C19" w:rsidP="00B57B25">
            <w:pPr>
              <w:keepNext/>
              <w:keepLines/>
              <w:spacing w:after="0"/>
              <w:jc w:val="center"/>
              <w:rPr>
                <w:sz w:val="18"/>
                <w:lang w:eastAsia="x-none"/>
              </w:rPr>
            </w:pPr>
            <w:r>
              <w:rPr>
                <w:sz w:val="18"/>
                <w:lang w:eastAsia="x-none"/>
              </w:rPr>
              <w:t>FR1 AAS BS without access to RF ports</w:t>
            </w:r>
          </w:p>
        </w:tc>
      </w:tr>
      <w:tr w:rsidR="005D4C19" w:rsidRPr="000C0827" w14:paraId="2102D48E" w14:textId="77777777" w:rsidTr="00B57B25">
        <w:trPr>
          <w:jc w:val="center"/>
        </w:trPr>
        <w:tc>
          <w:tcPr>
            <w:tcW w:w="0" w:type="auto"/>
          </w:tcPr>
          <w:p w14:paraId="788AD76C" w14:textId="77777777" w:rsidR="005D4C19" w:rsidRDefault="005D4C19" w:rsidP="00B57B25">
            <w:pPr>
              <w:keepNext/>
              <w:keepLines/>
              <w:spacing w:after="0"/>
              <w:jc w:val="center"/>
              <w:rPr>
                <w:sz w:val="18"/>
                <w:lang w:eastAsia="x-none"/>
              </w:rPr>
            </w:pPr>
            <w:r>
              <w:rPr>
                <w:sz w:val="18"/>
                <w:lang w:eastAsia="x-none"/>
              </w:rPr>
              <w:t>2-O</w:t>
            </w:r>
          </w:p>
        </w:tc>
        <w:tc>
          <w:tcPr>
            <w:tcW w:w="0" w:type="auto"/>
            <w:shd w:val="clear" w:color="auto" w:fill="auto"/>
          </w:tcPr>
          <w:p w14:paraId="01773B75" w14:textId="77777777" w:rsidR="005D4C19" w:rsidRDefault="005D4C19" w:rsidP="00B57B25">
            <w:pPr>
              <w:keepNext/>
              <w:keepLines/>
              <w:spacing w:after="0"/>
              <w:jc w:val="center"/>
              <w:rPr>
                <w:sz w:val="18"/>
                <w:lang w:eastAsia="x-none"/>
              </w:rPr>
            </w:pPr>
            <w:r>
              <w:rPr>
                <w:sz w:val="18"/>
                <w:lang w:eastAsia="x-none"/>
              </w:rPr>
              <w:t>RIB</w:t>
            </w:r>
          </w:p>
        </w:tc>
        <w:tc>
          <w:tcPr>
            <w:tcW w:w="0" w:type="auto"/>
          </w:tcPr>
          <w:p w14:paraId="5630964C" w14:textId="77777777" w:rsidR="005D4C19" w:rsidRDefault="005D4C19" w:rsidP="00B57B25">
            <w:pPr>
              <w:keepNext/>
              <w:keepLines/>
              <w:spacing w:after="0"/>
              <w:jc w:val="center"/>
              <w:rPr>
                <w:sz w:val="18"/>
                <w:lang w:eastAsia="x-none"/>
              </w:rPr>
            </w:pPr>
            <w:r>
              <w:rPr>
                <w:sz w:val="18"/>
                <w:lang w:eastAsia="x-none"/>
              </w:rPr>
              <w:t>FR2 AAS BS without access to RF ports</w:t>
            </w:r>
          </w:p>
        </w:tc>
      </w:tr>
    </w:tbl>
    <w:p w14:paraId="04A0FC98" w14:textId="77777777" w:rsidR="005D4C19" w:rsidRDefault="005D4C19" w:rsidP="005D4C19"/>
    <w:p w14:paraId="2F06FEC1" w14:textId="77777777" w:rsidR="005D4C19" w:rsidRDefault="005D4C19" w:rsidP="005D4C19">
      <w:r>
        <w:t xml:space="preserve">Considering the coverage capability for AA BS to be the same for bands in the upper region of FR1 with FR1 mid bands would lead to larger number of antenna elements needed for product in the upper region of FR1 compared with FR1 mid bands. Since the number of antenna element need will be significantly larger than the supported number of layer 1 logical ports, different types of port expansion technics will be required to map signal from logical port to physical antenna elements. Traditionally the port expansion is done by combining elements as vertical sub-arrays. This combination is done using passive combination networks in the Radio Distribution Network (RDN) and as digital port expansion between baseband and radio. For large arrays, the vertical sub-array tends be very large which would restrict the vertical steering range. Therefore, hybrid beamforming schemes are often considered to add steering capabilities in the RDN by adding analog components, such as phase shifters, switched delay lines, etc. in the RDN. </w:t>
      </w:r>
    </w:p>
    <w:p w14:paraId="3A67FA0C" w14:textId="05A25132" w:rsidR="005D4C19" w:rsidRDefault="005D4C19" w:rsidP="005D4C19">
      <w:r>
        <w:t xml:space="preserve">The current BS architecture described in TS 38.104, subclause 4.3 do not explicitly describe type of beamforming schemes supported. However, for electrically large arrays it is essential to define the requirement interface such that all emission generated by the electronics is captured. In the case of having active components in the RDN this interface should be defined after the RDN rather than before. To capture all emission generated by the radio electronics a new requirement interface needs to be defined, TAB2 see Figure </w:t>
      </w:r>
      <w:r w:rsidR="003321BD">
        <w:t>3</w:t>
      </w:r>
      <w:r>
        <w:t>.2-1.</w:t>
      </w:r>
    </w:p>
    <w:p w14:paraId="41F06039" w14:textId="77777777" w:rsidR="005D4C19" w:rsidRDefault="005D4C19" w:rsidP="005D4C19">
      <w:r>
        <w:t xml:space="preserve">Another aspect to consider is that with very many transceivers branches it is essential to define relevant requirement per branch. For BS type 1-H, the legacy requirement for the receiver is re-used with the consequence that the receiver for a BS with a large antenna will be over specified, costly and power hungry. Therefore, it would be natural to move to the OTA domain for in-band receiver requirements and in-band transmitter requirements. </w:t>
      </w:r>
      <w:proofErr w:type="gramStart"/>
      <w:r w:rsidRPr="00F42689">
        <w:t>Similar to</w:t>
      </w:r>
      <w:proofErr w:type="gramEnd"/>
      <w:r w:rsidRPr="00F42689">
        <w:t xml:space="preserve"> the transmitter, additional considerations might be needed to ensure that receiver requirements are properly defined, and relevant test framework is in place as we move towards large electrically antennas including the architecture which cover such receiver beam forming and corresponding requirement interface.</w:t>
      </w:r>
    </w:p>
    <w:p w14:paraId="3DA83795" w14:textId="77777777" w:rsidR="005D4C19" w:rsidRDefault="005D4C19" w:rsidP="005D4C19">
      <w:r>
        <w:lastRenderedPageBreak/>
        <w:t xml:space="preserve">In addition, the OTA test lab capabilities in the industry are not mature for all OTA conformance testing. Therefore, we suggest introducing a new BS type with a requirement set consisting of in-band requirements to be specified as OTA requirement while out of band requirements are defined as conducted requirements.    </w:t>
      </w:r>
    </w:p>
    <w:p w14:paraId="796936E7" w14:textId="77777777" w:rsidR="005D4C19" w:rsidRDefault="005D4C19" w:rsidP="005D4C19">
      <w:r>
        <w:t>The general principles for establishing a complete requirement set for the new BS type are listed below:</w:t>
      </w:r>
    </w:p>
    <w:p w14:paraId="546C2BB6" w14:textId="77777777" w:rsidR="005D4C19" w:rsidRDefault="005D4C19" w:rsidP="005D4C19">
      <w:pPr>
        <w:pStyle w:val="ListParagraph"/>
        <w:numPr>
          <w:ilvl w:val="0"/>
          <w:numId w:val="29"/>
        </w:numPr>
        <w:spacing w:after="180" w:line="240" w:lineRule="auto"/>
        <w:contextualSpacing/>
      </w:pPr>
      <w:r>
        <w:t>All in-band requirements are done OTA at RIB</w:t>
      </w:r>
    </w:p>
    <w:p w14:paraId="54D5BF41" w14:textId="77777777" w:rsidR="005D4C19" w:rsidRDefault="005D4C19" w:rsidP="005D4C19">
      <w:pPr>
        <w:pStyle w:val="ListParagraph"/>
        <w:numPr>
          <w:ilvl w:val="0"/>
          <w:numId w:val="29"/>
        </w:numPr>
        <w:spacing w:after="180" w:line="240" w:lineRule="auto"/>
        <w:contextualSpacing/>
      </w:pPr>
      <w:r>
        <w:t>All unwanted emission requirements are done conducted at TAB2</w:t>
      </w:r>
    </w:p>
    <w:p w14:paraId="27170E29" w14:textId="77777777" w:rsidR="005D4C19" w:rsidRDefault="005D4C19" w:rsidP="005D4C19">
      <w:pPr>
        <w:pStyle w:val="ListParagraph"/>
        <w:numPr>
          <w:ilvl w:val="0"/>
          <w:numId w:val="29"/>
        </w:numPr>
        <w:spacing w:after="180" w:line="240" w:lineRule="auto"/>
        <w:contextualSpacing/>
      </w:pPr>
      <w:r>
        <w:t>All co-location requirements are done OTA at RIB</w:t>
      </w:r>
    </w:p>
    <w:p w14:paraId="3A8703CD" w14:textId="77777777" w:rsidR="005D4C19" w:rsidRPr="00FC4103" w:rsidRDefault="005D4C19" w:rsidP="005D4C19">
      <w:pPr>
        <w:pStyle w:val="ListParagraph"/>
        <w:numPr>
          <w:ilvl w:val="0"/>
          <w:numId w:val="29"/>
        </w:numPr>
        <w:spacing w:after="180" w:line="240" w:lineRule="auto"/>
        <w:contextualSpacing/>
      </w:pPr>
      <w:r w:rsidRPr="00FC4103">
        <w:t>Possibly all receiver requirements should be done OTA at RIB given that improved blocking requirement (co-location) and testing is concluded during R</w:t>
      </w:r>
      <w:r>
        <w:t>e</w:t>
      </w:r>
      <w:r w:rsidRPr="00FC4103">
        <w:t>l-19 ongoing work.</w:t>
      </w:r>
    </w:p>
    <w:p w14:paraId="68A99F32" w14:textId="77777777" w:rsidR="005D4C19" w:rsidRDefault="005D4C19" w:rsidP="005D4C19">
      <w:pPr>
        <w:pStyle w:val="ListParagraph"/>
      </w:pPr>
    </w:p>
    <w:p w14:paraId="4E4D2531" w14:textId="77777777" w:rsidR="005D4C19" w:rsidRDefault="005D4C19" w:rsidP="005D4C19">
      <w:r>
        <w:t xml:space="preserve">With the given general principles, further details related to the exact mapping required for the applicability table in TS 38.104, subclause 4.6 can be worked out. </w:t>
      </w:r>
    </w:p>
    <w:p w14:paraId="0098B573" w14:textId="3470A463" w:rsidR="005D4C19" w:rsidRDefault="005D4C19" w:rsidP="005E3FC7">
      <w:pPr>
        <w:pStyle w:val="Observation"/>
      </w:pPr>
      <w:bookmarkStart w:id="14" w:name="_Toc197686738"/>
      <w:r>
        <w:t>Based on high level principles required to define a new BS type for AAS BS there is a direct link to work package related to enhancement of co-location requirements. For the new BS type to be practically relevant, work to establish relevant and practically feasible co-location requirements will be needed.</w:t>
      </w:r>
      <w:bookmarkEnd w:id="14"/>
      <w:r>
        <w:t xml:space="preserve">  </w:t>
      </w:r>
    </w:p>
    <w:p w14:paraId="7D75BEC9" w14:textId="769C79D8" w:rsidR="005D4C19" w:rsidRDefault="005D4C19" w:rsidP="005E3FC7">
      <w:pPr>
        <w:pStyle w:val="Observation"/>
      </w:pPr>
      <w:bookmarkStart w:id="15" w:name="_Toc197686739"/>
      <w:r>
        <w:t>The new BS type (BS type 1-H enhanced) would require a new requirement interface (TAB2 after the RDN) to be defined.</w:t>
      </w:r>
      <w:bookmarkEnd w:id="15"/>
      <w:r>
        <w:t xml:space="preserve">  </w:t>
      </w:r>
    </w:p>
    <w:p w14:paraId="29252633" w14:textId="69E890E3" w:rsidR="005D4C19" w:rsidRDefault="005D4C19" w:rsidP="005E3FC7">
      <w:pPr>
        <w:pStyle w:val="Proposal"/>
      </w:pPr>
      <w:bookmarkStart w:id="16" w:name="_Toc197686752"/>
      <w:r>
        <w:t>In Rel-20, include WI to define new BS type with relevant requirement applicability and corresponding requirement interface relevant for AAS BS with large array antenna.</w:t>
      </w:r>
      <w:bookmarkEnd w:id="16"/>
      <w:r>
        <w:t xml:space="preserve"> </w:t>
      </w:r>
    </w:p>
    <w:p w14:paraId="1137373D" w14:textId="77777777" w:rsidR="005D4C19" w:rsidRDefault="005D4C19" w:rsidP="005D4C19">
      <w:r>
        <w:t xml:space="preserve">If a new BS type is defined in addition to BS type 1-C, 1-H and 1-O, RAN4 need to work out guidelines on applicability for when different BS types are relevant, e.g. defining caps on BS types based on number of ports, number of transceivers and supported beamforming schemes. </w:t>
      </w:r>
    </w:p>
    <w:p w14:paraId="0E4EE84B" w14:textId="77777777" w:rsidR="005D4C19" w:rsidRDefault="005D4C19" w:rsidP="005D4C19">
      <w:r>
        <w:t xml:space="preserve">For the OTA receiver requirement for BS type 1-O, declarations related to the element/sub-array is needed to translate requirement levels from legacy conducted requirement levels to OTA requirements levels. Wit the introduction of more advanced RDN structures with fast analog phase shifters combining several sub-arrays in more complex sub-array structures it’s not clear how the declaration defined in current specification should be done. More work is needed to clarify interfaces in relating to the RDN and the antenna array and clearly describe what type of functionality is included in the RDN. </w:t>
      </w:r>
    </w:p>
    <w:p w14:paraId="04324384" w14:textId="5CC0531C" w:rsidR="005D4C19" w:rsidRDefault="005D4C19" w:rsidP="005E3FC7">
      <w:pPr>
        <w:pStyle w:val="Observation"/>
      </w:pPr>
      <w:bookmarkStart w:id="17" w:name="_Toc197686740"/>
      <w:r>
        <w:t>The description of the RDN needs to be enhanced to support more complex beamforming schemes (e.g. hybrid beamforming).</w:t>
      </w:r>
      <w:bookmarkEnd w:id="17"/>
      <w:r>
        <w:t xml:space="preserve"> </w:t>
      </w:r>
    </w:p>
    <w:p w14:paraId="1754D042" w14:textId="77777777" w:rsidR="005D4C19" w:rsidRPr="003C5F70" w:rsidRDefault="005D4C19" w:rsidP="005D4C19"/>
    <w:p w14:paraId="2BC63B63" w14:textId="77777777" w:rsidR="005D4C19" w:rsidRDefault="005D4C19" w:rsidP="005D4C19">
      <w:pPr>
        <w:pStyle w:val="BodyText"/>
        <w:numPr>
          <w:ilvl w:val="1"/>
          <w:numId w:val="27"/>
        </w:numPr>
        <w:spacing w:line="240" w:lineRule="auto"/>
        <w:ind w:hanging="720"/>
        <w:jc w:val="left"/>
        <w:rPr>
          <w:rFonts w:cs="Arial"/>
          <w:sz w:val="28"/>
          <w:szCs w:val="28"/>
        </w:rPr>
      </w:pPr>
      <w:r w:rsidRPr="005C6F5D">
        <w:rPr>
          <w:rFonts w:cs="Arial"/>
          <w:sz w:val="28"/>
          <w:szCs w:val="28"/>
        </w:rPr>
        <w:t xml:space="preserve">Re-evaluation of in-band blocking requirement </w:t>
      </w:r>
    </w:p>
    <w:p w14:paraId="6EE0FC69" w14:textId="77777777" w:rsidR="005D4C19" w:rsidRDefault="005D4C19" w:rsidP="005D4C19">
      <w:r>
        <w:t xml:space="preserve">The technical background related to the derivation of in-band receiver blocking requirement can be traced back to UTRA and the period around 1999. Now in Rel-20 network is typically build is a different manner as originally assumed for UTRA. For NR, the network grid is denser, UEs are using high output power and BS antennas are significantly larger. It is therefore time to re-evaluate the relevance of the requirement for in-band blocking current stated in 3GPP specification for bands in the higher region of FR1, where assumptions deviate most compared with original assumptions. </w:t>
      </w:r>
    </w:p>
    <w:p w14:paraId="484031DE" w14:textId="4968118B" w:rsidR="005D4C19" w:rsidRDefault="005D4C19" w:rsidP="005E3FC7">
      <w:pPr>
        <w:pStyle w:val="Observation"/>
      </w:pPr>
      <w:bookmarkStart w:id="18" w:name="_Toc197686741"/>
      <w:r>
        <w:t>It can be noticed that requirement levels for co-existence spurious emission is re-evaluated in Rel-19. Based on similar technical background the same work is needed for the receiver in-band blocking requirement.</w:t>
      </w:r>
      <w:bookmarkEnd w:id="18"/>
      <w:r>
        <w:t xml:space="preserve"> </w:t>
      </w:r>
    </w:p>
    <w:p w14:paraId="61C5F6E0" w14:textId="40123565" w:rsidR="005D4C19" w:rsidRDefault="005D4C19" w:rsidP="00641409">
      <w:pPr>
        <w:pStyle w:val="Proposal"/>
      </w:pPr>
      <w:bookmarkStart w:id="19" w:name="_Toc197686753"/>
      <w:r>
        <w:t>In Rel-20, include WI to re-evaluate relevance of current receiver in-band blocking requirement levels for bands in the upper region of FR1.</w:t>
      </w:r>
      <w:bookmarkEnd w:id="19"/>
    </w:p>
    <w:p w14:paraId="029CD86E" w14:textId="60087AC8" w:rsidR="005D4C19" w:rsidRDefault="005D4C19" w:rsidP="005D4C19">
      <w:r>
        <w:t>Similar work is ongoing in Rel-19 BS RF evolution WI for transmitter co-existence spurious emission levels.</w:t>
      </w:r>
      <w:r w:rsidR="00150B1C">
        <w:t xml:space="preserve"> When the in-band blocking requirement level is re-</w:t>
      </w:r>
      <w:r w:rsidR="008A41A4">
        <w:t>evaluated</w:t>
      </w:r>
      <w:r w:rsidR="00150B1C">
        <w:t xml:space="preserve"> </w:t>
      </w:r>
      <w:r w:rsidR="0019056F">
        <w:t xml:space="preserve">RAN4 should also check all assumptions used for simulations. Many assumptions used in 1999 </w:t>
      </w:r>
      <w:r w:rsidR="00C42DB6">
        <w:t>are</w:t>
      </w:r>
      <w:r w:rsidR="0019056F">
        <w:t xml:space="preserve"> not relevant anymore since network, typically have </w:t>
      </w:r>
      <w:r w:rsidR="0019056F">
        <w:lastRenderedPageBreak/>
        <w:t xml:space="preserve">smaller ISD, </w:t>
      </w:r>
      <w:r w:rsidR="008A41A4">
        <w:t xml:space="preserve">AAS BS with large array configurations, </w:t>
      </w:r>
      <w:r w:rsidR="00B414AF">
        <w:t xml:space="preserve">UEs may have high output power, Multiple UEs are transmitting at the same time, etc. </w:t>
      </w:r>
    </w:p>
    <w:p w14:paraId="6A48D1D6" w14:textId="5160C8C0" w:rsidR="005D4C19" w:rsidRPr="00313581" w:rsidRDefault="008A4F62" w:rsidP="005D4C19">
      <w:r>
        <w:t xml:space="preserve">For BS type 1-O, consider </w:t>
      </w:r>
      <w:r w:rsidR="00842398">
        <w:t>defining</w:t>
      </w:r>
      <w:r w:rsidR="00605C4D">
        <w:t xml:space="preserve"> OTA requirement levels not relying on manufacturer declarations. </w:t>
      </w:r>
    </w:p>
    <w:p w14:paraId="62EFD075" w14:textId="77777777" w:rsidR="005D4C19" w:rsidRPr="00F545EF" w:rsidRDefault="005D4C19" w:rsidP="005D4C19"/>
    <w:p w14:paraId="251CFB09" w14:textId="77777777" w:rsidR="005D4C19" w:rsidRDefault="005D4C19" w:rsidP="005D4C19">
      <w:pPr>
        <w:pStyle w:val="BodyText"/>
        <w:numPr>
          <w:ilvl w:val="1"/>
          <w:numId w:val="27"/>
        </w:numPr>
        <w:spacing w:line="240" w:lineRule="auto"/>
        <w:ind w:hanging="720"/>
        <w:jc w:val="left"/>
        <w:rPr>
          <w:rFonts w:cs="Arial"/>
          <w:sz w:val="28"/>
          <w:szCs w:val="28"/>
        </w:rPr>
      </w:pPr>
      <w:r w:rsidRPr="005C6F5D">
        <w:rPr>
          <w:rFonts w:cs="Arial"/>
          <w:sz w:val="28"/>
          <w:szCs w:val="28"/>
        </w:rPr>
        <w:t xml:space="preserve">Specification improvements </w:t>
      </w:r>
    </w:p>
    <w:p w14:paraId="63D75CA3" w14:textId="77777777" w:rsidR="005D4C19" w:rsidRDefault="005D4C19" w:rsidP="005D4C19">
      <w:pPr>
        <w:pStyle w:val="BodyText"/>
      </w:pPr>
      <w:r>
        <w:t xml:space="preserve">In Rel-19, RAN tasked RAN4 to study different approaches to improve the specification structure with respect to co-existence spurious emission requirements and co-location spurious emissions requirements. The idea is to find more efficient was of capturing requirements rather than very long tables in numerous specifications. </w:t>
      </w:r>
    </w:p>
    <w:p w14:paraId="5809C749" w14:textId="77777777" w:rsidR="005D4C19" w:rsidRDefault="005D4C19" w:rsidP="005D4C19">
      <w:pPr>
        <w:pStyle w:val="BodyText"/>
      </w:pPr>
      <w:r>
        <w:t xml:space="preserve">For Rel-20, it’s not proposed to also look at OBUE requirements and study if there are any better way to define the requirements. The intention is to reduce the number of tables required to capture all bands. </w:t>
      </w:r>
    </w:p>
    <w:p w14:paraId="0A2F0ED8" w14:textId="19494224" w:rsidR="005D4C19" w:rsidRDefault="005D4C19" w:rsidP="00245A43">
      <w:pPr>
        <w:pStyle w:val="Proposal"/>
      </w:pPr>
      <w:bookmarkStart w:id="20" w:name="_Toc197686754"/>
      <w:r>
        <w:t xml:space="preserve">The objective related to specification improvements of OBUE can be done as regular maintenance or RAN Task in Rel-20 </w:t>
      </w:r>
      <w:proofErr w:type="gramStart"/>
      <w:r>
        <w:t>time period</w:t>
      </w:r>
      <w:proofErr w:type="gramEnd"/>
      <w:r>
        <w:t>. There is no need to define a separate WI for this type of work package.</w:t>
      </w:r>
      <w:bookmarkEnd w:id="20"/>
    </w:p>
    <w:p w14:paraId="778E3FB9" w14:textId="67471F02" w:rsidR="0027549D" w:rsidRPr="005D4C19" w:rsidRDefault="0027549D" w:rsidP="00917C66">
      <w:pPr>
        <w:rPr>
          <w:lang w:eastAsia="ja-JP"/>
        </w:rPr>
      </w:pPr>
    </w:p>
    <w:p w14:paraId="718F41FE" w14:textId="597BD05C" w:rsidR="0027549D" w:rsidRDefault="0027549D" w:rsidP="0027549D">
      <w:pPr>
        <w:pStyle w:val="Heading1"/>
      </w:pPr>
      <w:r>
        <w:t>4</w:t>
      </w:r>
      <w:r>
        <w:tab/>
        <w:t>RRM</w:t>
      </w:r>
    </w:p>
    <w:p w14:paraId="4FD80A87" w14:textId="77777777" w:rsidR="00A1754F" w:rsidRPr="00C036B7" w:rsidRDefault="00A1754F" w:rsidP="00A1754F">
      <w:r w:rsidRPr="00C036B7">
        <w:t>In the area of RRM generally there are very large number of proposals. Therefore, our aim is to focus on those areas which are urgent and have substantial practic</w:t>
      </w:r>
      <w:r>
        <w:t>al</w:t>
      </w:r>
      <w:r w:rsidRPr="00C036B7">
        <w:t xml:space="preserve"> significance and cannot be covered in work items led by other working groups. Based on the arguments we have the following two proposals for RRM.</w:t>
      </w:r>
    </w:p>
    <w:p w14:paraId="2E18CFFC" w14:textId="77777777" w:rsidR="00A1754F" w:rsidRPr="00C036B7" w:rsidRDefault="00A1754F" w:rsidP="00A1754F">
      <w:pPr>
        <w:pStyle w:val="ListParagraph"/>
        <w:numPr>
          <w:ilvl w:val="0"/>
          <w:numId w:val="31"/>
        </w:numPr>
      </w:pPr>
      <w:r>
        <w:t>Further enhanced RedCap</w:t>
      </w:r>
    </w:p>
    <w:p w14:paraId="08EFC274" w14:textId="77777777" w:rsidR="00A1754F" w:rsidRPr="00C036B7" w:rsidRDefault="00A1754F" w:rsidP="00A1754F">
      <w:pPr>
        <w:pStyle w:val="ListParagraph"/>
        <w:numPr>
          <w:ilvl w:val="0"/>
          <w:numId w:val="31"/>
        </w:numPr>
      </w:pPr>
      <w:r>
        <w:t>Rel-19 leftover</w:t>
      </w:r>
    </w:p>
    <w:p w14:paraId="71038FB0" w14:textId="77777777" w:rsidR="00A1754F" w:rsidRPr="00C036B7" w:rsidRDefault="00A1754F" w:rsidP="00A1754F">
      <w:pPr>
        <w:pStyle w:val="Heading2"/>
      </w:pPr>
      <w:r w:rsidRPr="00C036B7">
        <w:t xml:space="preserve">4.1 </w:t>
      </w:r>
      <w:r>
        <w:t>Further enhanced RedCap</w:t>
      </w:r>
    </w:p>
    <w:p w14:paraId="30AC51F1" w14:textId="77777777" w:rsidR="00A1754F" w:rsidRDefault="00A1754F" w:rsidP="00A1754F">
      <w:pPr>
        <w:rPr>
          <w:lang w:val="en-GB" w:eastAsia="ja-JP"/>
        </w:rPr>
      </w:pPr>
      <w:r>
        <w:rPr>
          <w:lang w:val="en-GB" w:eastAsia="ja-JP"/>
        </w:rPr>
        <w:t xml:space="preserve">Firstly, RAN4 introduced requirements for relaxed Radio Link Monitoring (RLM) and Beam Failure Detection (BFD) in release 17 for regular NR UEs as part of the UE power saving WI [2]. This feature allows the UE to achieve power saving gain by measuring less often when fulfilling some criteria, see Figure 1. </w:t>
      </w:r>
    </w:p>
    <w:p w14:paraId="5DD05FE5" w14:textId="77777777" w:rsidR="00A1754F" w:rsidRDefault="00A1754F" w:rsidP="00A1754F">
      <w:pPr>
        <w:rPr>
          <w:lang w:val="en-GB" w:eastAsia="ja-JP"/>
        </w:rPr>
      </w:pPr>
    </w:p>
    <w:p w14:paraId="1DFBA9C3" w14:textId="77777777" w:rsidR="00A1754F" w:rsidRDefault="00A1754F" w:rsidP="00A1754F">
      <w:pPr>
        <w:rPr>
          <w:lang w:val="en-GB" w:eastAsia="ja-JP"/>
        </w:rPr>
      </w:pPr>
      <w:r>
        <w:rPr>
          <w:noProof/>
          <w:lang w:val="en-GB" w:eastAsia="ja-JP"/>
        </w:rPr>
        <w:drawing>
          <wp:inline distT="0" distB="0" distL="0" distR="0" wp14:anchorId="0DC1675C" wp14:editId="4FA6DCA8">
            <wp:extent cx="5102860" cy="2444750"/>
            <wp:effectExtent l="0" t="0" r="2540" b="0"/>
            <wp:docPr id="208619072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102860" cy="2444750"/>
                    </a:xfrm>
                    <a:prstGeom prst="rect">
                      <a:avLst/>
                    </a:prstGeom>
                    <a:noFill/>
                  </pic:spPr>
                </pic:pic>
              </a:graphicData>
            </a:graphic>
          </wp:inline>
        </w:drawing>
      </w:r>
    </w:p>
    <w:p w14:paraId="5AAC61F3" w14:textId="77777777" w:rsidR="00A1754F" w:rsidRDefault="00A1754F" w:rsidP="00A1754F">
      <w:pPr>
        <w:rPr>
          <w:lang w:val="en-GB" w:eastAsia="ja-JP"/>
        </w:rPr>
      </w:pPr>
    </w:p>
    <w:p w14:paraId="22368564" w14:textId="77777777" w:rsidR="00A1754F" w:rsidRDefault="00A1754F" w:rsidP="00A1754F">
      <w:pPr>
        <w:rPr>
          <w:lang w:val="en-GB" w:eastAsia="ja-JP"/>
        </w:rPr>
      </w:pPr>
      <w:r>
        <w:rPr>
          <w:lang w:val="en-GB" w:eastAsia="ja-JP"/>
        </w:rPr>
        <w:t xml:space="preserve">The criteria introduced are related to radio conditions of the UE with respect to the measured cell and mobility state of the UE. However, these requirements are currently not applicable for RedCap devices. </w:t>
      </w:r>
      <w:r>
        <w:rPr>
          <w:lang w:val="en-GB" w:eastAsia="ja-JP"/>
        </w:rPr>
        <w:lastRenderedPageBreak/>
        <w:t xml:space="preserve">Power saving is a relevant feature for RedCap UEs as they have reduced capability and cost. Therefore, we propose to extend this CONNECTED mode power saving feature for both 1 Rx and 2 Rx RedCap. </w:t>
      </w:r>
    </w:p>
    <w:p w14:paraId="20A80633" w14:textId="77777777" w:rsidR="00A1754F" w:rsidRDefault="00A1754F" w:rsidP="00A1754F">
      <w:pPr>
        <w:rPr>
          <w:lang w:val="en-GB" w:eastAsia="ja-JP"/>
        </w:rPr>
      </w:pPr>
      <w:r>
        <w:rPr>
          <w:lang w:val="en-GB" w:eastAsia="ja-JP"/>
        </w:rPr>
        <w:t xml:space="preserve">It was noted from the last plenary discussions that many companies have expressed support for this </w:t>
      </w:r>
      <w:proofErr w:type="gramStart"/>
      <w:r>
        <w:rPr>
          <w:lang w:val="en-GB" w:eastAsia="ja-JP"/>
        </w:rPr>
        <w:t>particular enhancement</w:t>
      </w:r>
      <w:proofErr w:type="gramEnd"/>
      <w:r>
        <w:rPr>
          <w:lang w:val="en-GB" w:eastAsia="ja-JP"/>
        </w:rPr>
        <w:t xml:space="preserve"> for RedCap. </w:t>
      </w:r>
      <w:proofErr w:type="gramStart"/>
      <w:r>
        <w:rPr>
          <w:lang w:val="en-GB" w:eastAsia="ja-JP"/>
        </w:rPr>
        <w:t>Thus</w:t>
      </w:r>
      <w:proofErr w:type="gramEnd"/>
      <w:r>
        <w:rPr>
          <w:lang w:val="en-GB" w:eastAsia="ja-JP"/>
        </w:rPr>
        <w:t xml:space="preserve"> it was highlighted as candidate topic with common interest among the companies in RAN4#107, see the summary document in [</w:t>
      </w:r>
      <w:r w:rsidRPr="00736561">
        <w:rPr>
          <w:highlight w:val="yellow"/>
          <w:lang w:val="en-GB" w:eastAsia="ja-JP"/>
        </w:rPr>
        <w:t>3</w:t>
      </w:r>
      <w:r>
        <w:rPr>
          <w:lang w:val="en-GB" w:eastAsia="ja-JP"/>
        </w:rPr>
        <w:t>].</w:t>
      </w:r>
    </w:p>
    <w:p w14:paraId="49A1251B" w14:textId="229E0A8A" w:rsidR="00AC1A07" w:rsidRDefault="00AC1A07" w:rsidP="00AC1A07">
      <w:pPr>
        <w:pStyle w:val="Proposal"/>
        <w:rPr>
          <w:lang w:val="en-GB"/>
        </w:rPr>
      </w:pPr>
      <w:bookmarkStart w:id="21" w:name="_Toc197686755"/>
      <w:r>
        <w:rPr>
          <w:lang w:val="en-GB"/>
        </w:rPr>
        <w:t>Add RLM/BFD relaxation for Redcap devices in Rel-20 RRM.</w:t>
      </w:r>
      <w:bookmarkEnd w:id="21"/>
    </w:p>
    <w:p w14:paraId="25D50CBF" w14:textId="223FF47D" w:rsidR="00A1754F" w:rsidRDefault="00A1754F" w:rsidP="00A1754F">
      <w:pPr>
        <w:rPr>
          <w:lang w:val="en-GB" w:eastAsia="ja-JP"/>
        </w:rPr>
      </w:pPr>
      <w:r>
        <w:rPr>
          <w:lang w:val="en-GB" w:eastAsia="ja-JP"/>
        </w:rPr>
        <w:t>RAN4 defined requirements to support L1/L2 triggered mobility for NR UEs in Rel-18 [</w:t>
      </w:r>
      <w:r w:rsidRPr="00736561">
        <w:rPr>
          <w:highlight w:val="yellow"/>
          <w:lang w:val="en-GB" w:eastAsia="ja-JP"/>
        </w:rPr>
        <w:t>5</w:t>
      </w:r>
      <w:r>
        <w:rPr>
          <w:lang w:val="en-GB" w:eastAsia="ja-JP"/>
        </w:rPr>
        <w:t xml:space="preserve">]. This feature enables low-latency handover while reducing the interruption time. But this feature is currently not supported for RedCap. Taking into consideration that RedCap comprises both 1Rx and 2Rx which in turn can support different use cases, we propose to develop requirements to support L1/L2 triggered mobility for RedCap by using the corresponding non-RedCap UE requirements as reference. From a UE complexity point of view, 2Rx RedCap is </w:t>
      </w:r>
      <w:proofErr w:type="gramStart"/>
      <w:r>
        <w:rPr>
          <w:lang w:val="en-GB" w:eastAsia="ja-JP"/>
        </w:rPr>
        <w:t>similar to</w:t>
      </w:r>
      <w:proofErr w:type="gramEnd"/>
      <w:r>
        <w:rPr>
          <w:lang w:val="en-GB" w:eastAsia="ja-JP"/>
        </w:rPr>
        <w:t xml:space="preserve"> non-RedCap UE and therefore it is possible reuse most of the existing requirements for </w:t>
      </w:r>
      <w:r w:rsidRPr="00190407">
        <w:rPr>
          <w:lang w:val="en-GB" w:eastAsia="ja-JP"/>
        </w:rPr>
        <w:t xml:space="preserve">2Rx RedCap. </w:t>
      </w:r>
    </w:p>
    <w:p w14:paraId="051C3813" w14:textId="28A71216" w:rsidR="00341FFE" w:rsidRPr="00190407" w:rsidRDefault="00341FFE" w:rsidP="00341FFE">
      <w:pPr>
        <w:pStyle w:val="Observation"/>
        <w:rPr>
          <w:lang w:val="en-GB"/>
        </w:rPr>
      </w:pPr>
      <w:bookmarkStart w:id="22" w:name="_Toc197686742"/>
      <w:r>
        <w:rPr>
          <w:lang w:val="en-GB"/>
        </w:rPr>
        <w:t>L1/L2 triggered mobility can be added for Redcap with low effort</w:t>
      </w:r>
      <w:bookmarkEnd w:id="22"/>
    </w:p>
    <w:p w14:paraId="7956BE38" w14:textId="77777777" w:rsidR="00A1754F" w:rsidRDefault="00A1754F" w:rsidP="00A1754F">
      <w:pPr>
        <w:pStyle w:val="Heading2"/>
      </w:pPr>
      <w:r w:rsidRPr="00190407">
        <w:t>4.2 Other proposals</w:t>
      </w:r>
    </w:p>
    <w:p w14:paraId="0FCC6B73" w14:textId="77777777" w:rsidR="00A1754F" w:rsidRDefault="00A1754F" w:rsidP="00A1754F">
      <w:pPr>
        <w:rPr>
          <w:lang w:val="en-GB" w:eastAsia="ja-JP"/>
        </w:rPr>
      </w:pPr>
      <w:r>
        <w:rPr>
          <w:lang w:val="en-GB" w:eastAsia="ja-JP"/>
        </w:rPr>
        <w:t xml:space="preserve">In addition to the RedCap related proposals in previous section, we are also interested in developing the RRM requirements to support on-demand SSB (OD-SSB) based SCell activation requirements for NR UEs. It is noted that only single SCell activation procedure is considered in ongoing release 19 NES work item. Given the deployment scenarios and commercial interest, extending this OD-SSB based SCell activation requirements for multiple SCell activation procedure can bring good power saving gain while it also reduces the SCell activation delays in multiple Scells. Therefore, in the interest of time, we propose RAN4 to also consider this work. </w:t>
      </w:r>
    </w:p>
    <w:p w14:paraId="3042CD0E" w14:textId="77777777" w:rsidR="00A1754F" w:rsidRDefault="00A1754F" w:rsidP="00A1754F">
      <w:r>
        <w:rPr>
          <w:lang w:val="en-GB" w:eastAsia="ja-JP"/>
        </w:rPr>
        <w:t xml:space="preserve">It was also observed from last plenary discussions that there are various proposals (e.g. A-TRS based delay reduction) to speed up SCell activation procedure. While we share the view that reducing the SCell activation delays is important, RAN4 should use the time to improve the delays for type of SCells activation procedures which are already used in the field and/or likely to be used in the field, especially given that the RAN4 TUs are to be shared between 5G advanced related topics and 6G, not many RAN4 led 5G advanced topics are to be agreed. Therefore, we propose to focus on improvements which are </w:t>
      </w:r>
      <w:r w:rsidRPr="00C036B7">
        <w:t>urgent and have substantial practic</w:t>
      </w:r>
      <w:r>
        <w:t>al</w:t>
      </w:r>
      <w:r w:rsidRPr="00C036B7">
        <w:t xml:space="preserve"> significance</w:t>
      </w:r>
      <w:r>
        <w:t>.</w:t>
      </w:r>
    </w:p>
    <w:p w14:paraId="2ED9F650" w14:textId="4BFDE338" w:rsidR="00F97C28" w:rsidRPr="00564FCE" w:rsidRDefault="00935B39" w:rsidP="00564FCE">
      <w:pPr>
        <w:pStyle w:val="Proposal"/>
        <w:rPr>
          <w:lang w:val="en-GB"/>
        </w:rPr>
      </w:pPr>
      <w:bookmarkStart w:id="23" w:name="_Toc197686756"/>
      <w:r>
        <w:t>If there wou</w:t>
      </w:r>
      <w:r w:rsidR="00AE49FB">
        <w:t>l</w:t>
      </w:r>
      <w:r>
        <w:t>d be time</w:t>
      </w:r>
      <w:r w:rsidR="00F97C28" w:rsidRPr="00DC7D65">
        <w:t xml:space="preserve">, RAN4 to consider developing requirements to support </w:t>
      </w:r>
      <w:r w:rsidR="00F97C28" w:rsidRPr="009A4C8B">
        <w:t>OD-SSB based multiple SCell activation delay requirements.</w:t>
      </w:r>
      <w:bookmarkEnd w:id="23"/>
    </w:p>
    <w:p w14:paraId="44C4AB9B" w14:textId="77777777" w:rsidR="0027549D" w:rsidRPr="00564FCE" w:rsidRDefault="0027549D" w:rsidP="00917C66">
      <w:pPr>
        <w:rPr>
          <w:lang w:val="x-none" w:eastAsia="ja-JP"/>
        </w:rPr>
      </w:pPr>
    </w:p>
    <w:p w14:paraId="1534287C" w14:textId="77777777" w:rsidR="0027549D" w:rsidRDefault="0027549D" w:rsidP="00917C66">
      <w:pPr>
        <w:rPr>
          <w:lang w:val="en-GB" w:eastAsia="ja-JP"/>
        </w:rPr>
      </w:pPr>
    </w:p>
    <w:p w14:paraId="19253C4E" w14:textId="77777777" w:rsidR="0027549D" w:rsidRDefault="0027549D" w:rsidP="00917C66">
      <w:pPr>
        <w:rPr>
          <w:lang w:val="en-GB" w:eastAsia="ja-JP"/>
        </w:rPr>
      </w:pPr>
    </w:p>
    <w:p w14:paraId="44872D1D" w14:textId="77777777" w:rsidR="0027549D" w:rsidRDefault="0027549D" w:rsidP="0027549D">
      <w:pPr>
        <w:pStyle w:val="BodyText"/>
      </w:pPr>
    </w:p>
    <w:p w14:paraId="10DA94E5" w14:textId="68D3C063" w:rsidR="0027549D" w:rsidRDefault="0027549D" w:rsidP="0027549D">
      <w:pPr>
        <w:pStyle w:val="Heading1"/>
      </w:pPr>
      <w:r>
        <w:t>5</w:t>
      </w:r>
      <w:r>
        <w:tab/>
        <w:t>Demodulation</w:t>
      </w:r>
    </w:p>
    <w:p w14:paraId="16149605" w14:textId="651F27AE" w:rsidR="0027549D" w:rsidRDefault="00D007D0" w:rsidP="0027549D">
      <w:pPr>
        <w:rPr>
          <w:lang w:val="en-GB" w:eastAsia="ja-JP"/>
        </w:rPr>
      </w:pPr>
      <w:r>
        <w:rPr>
          <w:lang w:val="en-GB" w:eastAsia="ja-JP"/>
        </w:rPr>
        <w:t>During RAN#107, the following areas were identified as potential candidates for demodulation work in Rel-20:</w:t>
      </w:r>
    </w:p>
    <w:p w14:paraId="3DA17C65" w14:textId="74FD3D02" w:rsidR="00D007D0" w:rsidRPr="0027549D" w:rsidRDefault="00D007D0" w:rsidP="0027549D">
      <w:pPr>
        <w:rPr>
          <w:lang w:val="en-GB" w:eastAsia="ja-JP"/>
        </w:rPr>
      </w:pPr>
      <w:r w:rsidRPr="00D007D0">
        <w:rPr>
          <w:noProof/>
          <w:lang w:val="en-GB" w:eastAsia="ja-JP"/>
        </w:rPr>
        <w:lastRenderedPageBreak/>
        <mc:AlternateContent>
          <mc:Choice Requires="wps">
            <w:drawing>
              <wp:inline distT="0" distB="0" distL="0" distR="0" wp14:anchorId="321A649F" wp14:editId="469B4B06">
                <wp:extent cx="6226769" cy="1404620"/>
                <wp:effectExtent l="0" t="0" r="22225" b="20955"/>
                <wp:docPr id="7513701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26769" cy="1404620"/>
                        </a:xfrm>
                        <a:prstGeom prst="rect">
                          <a:avLst/>
                        </a:prstGeom>
                        <a:solidFill>
                          <a:srgbClr val="FFFFFF"/>
                        </a:solidFill>
                        <a:ln w="9525">
                          <a:solidFill>
                            <a:srgbClr val="000000"/>
                          </a:solidFill>
                          <a:miter lim="800000"/>
                          <a:headEnd/>
                          <a:tailEnd/>
                        </a:ln>
                      </wps:spPr>
                      <wps:txbx>
                        <w:txbxContent>
                          <w:p w14:paraId="1A2023A0" w14:textId="5C9B7A2E" w:rsidR="00D007D0" w:rsidRPr="00DF2015" w:rsidRDefault="00D007D0" w:rsidP="00D007D0">
                            <w:pPr>
                              <w:spacing w:after="180"/>
                              <w:rPr>
                                <w:rFonts w:ascii="Times New Roman" w:hAnsi="Times New Roman"/>
                                <w:b/>
                                <w:color w:val="000000" w:themeColor="text1"/>
                                <w:szCs w:val="20"/>
                                <w:u w:val="single"/>
                              </w:rPr>
                            </w:pPr>
                            <w:r w:rsidRPr="00DF2015">
                              <w:rPr>
                                <w:rFonts w:ascii="Times New Roman" w:hAnsi="Times New Roman"/>
                                <w:b/>
                                <w:color w:val="000000" w:themeColor="text1"/>
                                <w:szCs w:val="20"/>
                                <w:u w:val="single"/>
                              </w:rPr>
                              <w:t>Demodulation evolution</w:t>
                            </w:r>
                          </w:p>
                          <w:p w14:paraId="5E036BCB" w14:textId="77777777" w:rsidR="00D007D0" w:rsidRPr="003A3983" w:rsidRDefault="00D007D0" w:rsidP="00D007D0">
                            <w:pPr>
                              <w:pStyle w:val="ListParagraph"/>
                              <w:numPr>
                                <w:ilvl w:val="0"/>
                                <w:numId w:val="23"/>
                              </w:numPr>
                              <w:spacing w:after="180" w:line="240" w:lineRule="auto"/>
                              <w:contextualSpacing/>
                              <w:rPr>
                                <w:rFonts w:ascii="Times New Roman" w:hAnsi="Times New Roman"/>
                                <w:bCs/>
                                <w:iCs/>
                                <w:color w:val="000000" w:themeColor="text1"/>
                                <w:szCs w:val="20"/>
                                <w:highlight w:val="cyan"/>
                              </w:rPr>
                            </w:pPr>
                            <w:r w:rsidRPr="003A3983">
                              <w:rPr>
                                <w:rFonts w:ascii="Times New Roman" w:hAnsi="Times New Roman"/>
                                <w:bCs/>
                                <w:iCs/>
                                <w:color w:val="000000" w:themeColor="text1"/>
                                <w:szCs w:val="20"/>
                                <w:highlight w:val="cyan"/>
                              </w:rPr>
                              <w:t>SCM based requirements</w:t>
                            </w:r>
                            <w:r w:rsidRPr="00DF2015">
                              <w:rPr>
                                <w:rFonts w:ascii="Times New Roman" w:hAnsi="Times New Roman"/>
                                <w:bCs/>
                                <w:iCs/>
                                <w:color w:val="000000" w:themeColor="text1"/>
                                <w:szCs w:val="20"/>
                                <w:highlight w:val="cyan"/>
                              </w:rPr>
                              <w:t xml:space="preserve"> and/or further study of SCM</w:t>
                            </w:r>
                          </w:p>
                          <w:p w14:paraId="444B2D34" w14:textId="77777777" w:rsidR="00D007D0" w:rsidRDefault="00D007D0" w:rsidP="00D007D0">
                            <w:pPr>
                              <w:pStyle w:val="ListParagraph"/>
                              <w:numPr>
                                <w:ilvl w:val="1"/>
                                <w:numId w:val="23"/>
                              </w:numPr>
                              <w:spacing w:after="180" w:line="240" w:lineRule="auto"/>
                              <w:contextualSpacing/>
                              <w:rPr>
                                <w:rFonts w:ascii="Times New Roman" w:hAnsi="Times New Roman"/>
                                <w:bCs/>
                                <w:iCs/>
                                <w:color w:val="000000" w:themeColor="text1"/>
                                <w:szCs w:val="20"/>
                              </w:rPr>
                            </w:pPr>
                            <w:r>
                              <w:rPr>
                                <w:rFonts w:ascii="Times New Roman" w:hAnsi="Times New Roman"/>
                                <w:bCs/>
                                <w:iCs/>
                                <w:color w:val="000000" w:themeColor="text1"/>
                                <w:szCs w:val="20"/>
                              </w:rPr>
                              <w:t>D</w:t>
                            </w:r>
                            <w:r w:rsidRPr="00DF2015">
                              <w:rPr>
                                <w:rFonts w:ascii="Times New Roman" w:hAnsi="Times New Roman"/>
                                <w:bCs/>
                                <w:iCs/>
                                <w:color w:val="000000" w:themeColor="text1"/>
                                <w:szCs w:val="20"/>
                              </w:rPr>
                              <w:t>epending on Rel-19 SI progress, and check the progress by September.</w:t>
                            </w:r>
                          </w:p>
                          <w:p w14:paraId="1311F14B" w14:textId="77777777" w:rsidR="00D007D0" w:rsidRPr="003A3983" w:rsidRDefault="00D007D0" w:rsidP="00D007D0">
                            <w:pPr>
                              <w:pStyle w:val="ListParagraph"/>
                              <w:numPr>
                                <w:ilvl w:val="2"/>
                                <w:numId w:val="23"/>
                              </w:numPr>
                              <w:spacing w:after="180" w:line="240" w:lineRule="auto"/>
                              <w:contextualSpacing/>
                              <w:rPr>
                                <w:rFonts w:ascii="Times New Roman" w:hAnsi="Times New Roman"/>
                                <w:bCs/>
                                <w:iCs/>
                                <w:color w:val="000000" w:themeColor="text1"/>
                                <w:szCs w:val="20"/>
                              </w:rPr>
                            </w:pPr>
                            <w:r w:rsidRPr="003A3983">
                              <w:rPr>
                                <w:rFonts w:ascii="Times New Roman" w:hAnsi="Times New Roman"/>
                                <w:bCs/>
                                <w:iCs/>
                                <w:color w:val="000000" w:themeColor="text1"/>
                                <w:szCs w:val="20"/>
                              </w:rPr>
                              <w:t>[At least for SU-MIMO requirement is expected in Rel-20].</w:t>
                            </w:r>
                          </w:p>
                          <w:p w14:paraId="32629613" w14:textId="77777777" w:rsidR="00D007D0" w:rsidRPr="00DF2015" w:rsidRDefault="00D007D0" w:rsidP="00D007D0">
                            <w:pPr>
                              <w:pStyle w:val="ListParagraph"/>
                              <w:numPr>
                                <w:ilvl w:val="0"/>
                                <w:numId w:val="23"/>
                              </w:numPr>
                              <w:spacing w:after="180" w:line="240" w:lineRule="auto"/>
                              <w:contextualSpacing/>
                              <w:rPr>
                                <w:rFonts w:ascii="Times New Roman" w:hAnsi="Times New Roman"/>
                                <w:bCs/>
                                <w:iCs/>
                                <w:color w:val="000000" w:themeColor="text1"/>
                                <w:szCs w:val="20"/>
                              </w:rPr>
                            </w:pPr>
                            <w:r w:rsidRPr="00DF2015">
                              <w:rPr>
                                <w:rFonts w:ascii="Times New Roman" w:hAnsi="Times New Roman"/>
                                <w:bCs/>
                                <w:iCs/>
                                <w:color w:val="000000" w:themeColor="text1"/>
                                <w:szCs w:val="20"/>
                              </w:rPr>
                              <w:t>R-ML receiver for 8Rx SU-MIMO scenario</w:t>
                            </w:r>
                          </w:p>
                          <w:p w14:paraId="0B2429DA" w14:textId="77777777" w:rsidR="00D007D0" w:rsidRPr="00DF2015" w:rsidRDefault="00D007D0" w:rsidP="00D007D0">
                            <w:pPr>
                              <w:pStyle w:val="ListParagraph"/>
                              <w:numPr>
                                <w:ilvl w:val="1"/>
                                <w:numId w:val="23"/>
                              </w:numPr>
                              <w:spacing w:after="180" w:line="240" w:lineRule="auto"/>
                              <w:contextualSpacing/>
                              <w:rPr>
                                <w:rFonts w:ascii="Times New Roman" w:hAnsi="Times New Roman"/>
                                <w:bCs/>
                                <w:iCs/>
                                <w:color w:val="000000" w:themeColor="text1"/>
                                <w:szCs w:val="20"/>
                              </w:rPr>
                            </w:pPr>
                            <w:r w:rsidRPr="00DF2015">
                              <w:rPr>
                                <w:rFonts w:ascii="Times New Roman" w:hAnsi="Times New Roman"/>
                                <w:bCs/>
                                <w:iCs/>
                                <w:color w:val="000000" w:themeColor="text1"/>
                                <w:szCs w:val="20"/>
                              </w:rPr>
                              <w:t>Focus on demodulation requirements rather than CSI reporting</w:t>
                            </w:r>
                          </w:p>
                          <w:p w14:paraId="05664699" w14:textId="77777777" w:rsidR="00D007D0" w:rsidRPr="00DF2015" w:rsidRDefault="00D007D0" w:rsidP="00D007D0">
                            <w:pPr>
                              <w:pStyle w:val="ListParagraph"/>
                              <w:numPr>
                                <w:ilvl w:val="1"/>
                                <w:numId w:val="23"/>
                              </w:numPr>
                              <w:spacing w:after="180" w:line="240" w:lineRule="auto"/>
                              <w:contextualSpacing/>
                              <w:rPr>
                                <w:rFonts w:ascii="Times New Roman" w:hAnsi="Times New Roman"/>
                                <w:bCs/>
                                <w:iCs/>
                                <w:color w:val="000000" w:themeColor="text1"/>
                                <w:szCs w:val="20"/>
                              </w:rPr>
                            </w:pPr>
                            <w:r w:rsidRPr="00DF2015">
                              <w:rPr>
                                <w:rFonts w:ascii="Times New Roman" w:hAnsi="Times New Roman"/>
                                <w:bCs/>
                                <w:iCs/>
                                <w:color w:val="000000" w:themeColor="text1"/>
                                <w:szCs w:val="20"/>
                              </w:rPr>
                              <w:t>FFS on whether the new UE capability is needed.</w:t>
                            </w:r>
                          </w:p>
                          <w:p w14:paraId="3FAF0A1D" w14:textId="77777777" w:rsidR="00D007D0" w:rsidRPr="00DF2015" w:rsidRDefault="00D007D0" w:rsidP="00D007D0">
                            <w:pPr>
                              <w:pStyle w:val="ListParagraph"/>
                              <w:numPr>
                                <w:ilvl w:val="0"/>
                                <w:numId w:val="23"/>
                              </w:numPr>
                              <w:spacing w:after="180" w:line="240" w:lineRule="auto"/>
                              <w:contextualSpacing/>
                              <w:rPr>
                                <w:rFonts w:ascii="Times New Roman" w:hAnsi="Times New Roman"/>
                                <w:bCs/>
                                <w:iCs/>
                                <w:szCs w:val="20"/>
                              </w:rPr>
                            </w:pPr>
                            <w:r w:rsidRPr="00DF2015">
                              <w:rPr>
                                <w:rFonts w:ascii="Times New Roman" w:hAnsi="Times New Roman"/>
                                <w:bCs/>
                                <w:iCs/>
                                <w:szCs w:val="20"/>
                              </w:rPr>
                              <w:t>CRI Reporting Requirements</w:t>
                            </w:r>
                          </w:p>
                          <w:p w14:paraId="3923CCA8" w14:textId="77777777" w:rsidR="00D007D0" w:rsidRPr="00DF2015" w:rsidRDefault="00D007D0" w:rsidP="00D007D0">
                            <w:pPr>
                              <w:pStyle w:val="ListParagraph"/>
                              <w:numPr>
                                <w:ilvl w:val="0"/>
                                <w:numId w:val="23"/>
                              </w:numPr>
                              <w:spacing w:after="180" w:line="240" w:lineRule="auto"/>
                              <w:contextualSpacing/>
                              <w:rPr>
                                <w:rFonts w:ascii="Times New Roman" w:hAnsi="Times New Roman"/>
                                <w:bCs/>
                                <w:iCs/>
                                <w:szCs w:val="20"/>
                              </w:rPr>
                            </w:pPr>
                            <w:r w:rsidRPr="00DF2015">
                              <w:rPr>
                                <w:rFonts w:ascii="Times New Roman" w:hAnsi="Times New Roman"/>
                                <w:bCs/>
                                <w:iCs/>
                                <w:szCs w:val="20"/>
                              </w:rPr>
                              <w:t>BS MMSE-IRC</w:t>
                            </w:r>
                          </w:p>
                          <w:p w14:paraId="2D6F25DE" w14:textId="77777777" w:rsidR="00D007D0" w:rsidRPr="00DF2015" w:rsidRDefault="00D007D0" w:rsidP="00D007D0">
                            <w:pPr>
                              <w:pStyle w:val="ListParagraph"/>
                              <w:numPr>
                                <w:ilvl w:val="1"/>
                                <w:numId w:val="23"/>
                              </w:numPr>
                              <w:spacing w:after="180" w:line="240" w:lineRule="auto"/>
                              <w:contextualSpacing/>
                              <w:rPr>
                                <w:rFonts w:ascii="Times New Roman" w:hAnsi="Times New Roman"/>
                                <w:bCs/>
                                <w:iCs/>
                                <w:szCs w:val="20"/>
                              </w:rPr>
                            </w:pPr>
                            <w:r w:rsidRPr="00DF2015">
                              <w:rPr>
                                <w:rFonts w:ascii="Times New Roman" w:hAnsi="Times New Roman"/>
                                <w:bCs/>
                                <w:iCs/>
                                <w:szCs w:val="20"/>
                              </w:rPr>
                              <w:t>For async TDD scenario and/or SBFD, and/or hetnet scenario with co-channel interference</w:t>
                            </w:r>
                          </w:p>
                          <w:p w14:paraId="1C0C9183" w14:textId="77777777" w:rsidR="00D007D0" w:rsidRPr="00DF2015" w:rsidRDefault="00D007D0" w:rsidP="00D007D0">
                            <w:pPr>
                              <w:pStyle w:val="ListParagraph"/>
                              <w:numPr>
                                <w:ilvl w:val="0"/>
                                <w:numId w:val="23"/>
                              </w:numPr>
                              <w:spacing w:after="180" w:line="240" w:lineRule="auto"/>
                              <w:contextualSpacing/>
                              <w:rPr>
                                <w:rFonts w:ascii="Times New Roman" w:hAnsi="Times New Roman"/>
                                <w:bCs/>
                                <w:iCs/>
                                <w:szCs w:val="20"/>
                              </w:rPr>
                            </w:pPr>
                            <w:r w:rsidRPr="00DF2015">
                              <w:rPr>
                                <w:rFonts w:ascii="Times New Roman" w:hAnsi="Times New Roman"/>
                                <w:bCs/>
                                <w:iCs/>
                                <w:szCs w:val="20"/>
                              </w:rPr>
                              <w:t>6-layer performance requirements for handheld UE</w:t>
                            </w:r>
                          </w:p>
                          <w:p w14:paraId="74719481" w14:textId="05D25D1B" w:rsidR="00D007D0" w:rsidRPr="00D007D0" w:rsidRDefault="00D007D0" w:rsidP="00D007D0">
                            <w:pPr>
                              <w:pStyle w:val="ListParagraph"/>
                              <w:numPr>
                                <w:ilvl w:val="0"/>
                                <w:numId w:val="23"/>
                              </w:numPr>
                              <w:spacing w:after="180" w:line="240" w:lineRule="auto"/>
                              <w:contextualSpacing/>
                              <w:rPr>
                                <w:rFonts w:ascii="Times New Roman" w:hAnsi="Times New Roman"/>
                                <w:bCs/>
                                <w:iCs/>
                                <w:szCs w:val="20"/>
                              </w:rPr>
                            </w:pPr>
                            <w:r w:rsidRPr="00DF2015">
                              <w:rPr>
                                <w:rFonts w:ascii="Times New Roman" w:hAnsi="Times New Roman"/>
                                <w:bCs/>
                                <w:iCs/>
                                <w:szCs w:val="20"/>
                              </w:rPr>
                              <w:t>UE IC receiver</w:t>
                            </w:r>
                          </w:p>
                        </w:txbxContent>
                      </wps:txbx>
                      <wps:bodyPr rot="0" vert="horz" wrap="square" lIns="91440" tIns="45720" rIns="91440" bIns="45720" anchor="t" anchorCtr="0">
                        <a:spAutoFit/>
                      </wps:bodyPr>
                    </wps:wsp>
                  </a:graphicData>
                </a:graphic>
              </wp:inline>
            </w:drawing>
          </mc:Choice>
          <mc:Fallback>
            <w:pict>
              <v:shape w14:anchorId="321A649F" id="_x0000_s1027" type="#_x0000_t202" style="width:490.3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">
                <v:textbox style="mso-fit-shape-to-text:t">
                  <w:txbxContent>
                    <w:p w14:paraId="1A2023A0" w14:textId="5C9B7A2E" w:rsidR="00D007D0" w:rsidRPr="00DF2015" w:rsidRDefault="00D007D0" w:rsidP="00D007D0">
                      <w:pPr>
                        <w:spacing w:after="180"/>
                        <w:rPr>
                          <w:rFonts w:ascii="Times New Roman" w:hAnsi="Times New Roman"/>
                          <w:b/>
                          <w:color w:val="000000" w:themeColor="text1"/>
                          <w:szCs w:val="20"/>
                          <w:u w:val="single"/>
                        </w:rPr>
                      </w:pPr>
                      <w:r w:rsidRPr="00DF2015">
                        <w:rPr>
                          <w:rFonts w:ascii="Times New Roman" w:hAnsi="Times New Roman"/>
                          <w:b/>
                          <w:color w:val="000000" w:themeColor="text1"/>
                          <w:szCs w:val="20"/>
                          <w:u w:val="single"/>
                        </w:rPr>
                        <w:t>Demodulation evolution</w:t>
                      </w:r>
                    </w:p>
                    <w:p w14:paraId="5E036BCB" w14:textId="77777777" w:rsidR="00D007D0" w:rsidRPr="003A3983" w:rsidRDefault="00D007D0" w:rsidP="00D007D0">
                      <w:pPr>
                        <w:pStyle w:val="ListParagraph"/>
                        <w:numPr>
                          <w:ilvl w:val="0"/>
                          <w:numId w:val="23"/>
                        </w:numPr>
                        <w:spacing w:after="180" w:line="240" w:lineRule="auto"/>
                        <w:contextualSpacing/>
                        <w:rPr>
                          <w:rFonts w:ascii="Times New Roman" w:hAnsi="Times New Roman"/>
                          <w:bCs/>
                          <w:iCs/>
                          <w:color w:val="000000" w:themeColor="text1"/>
                          <w:szCs w:val="20"/>
                          <w:highlight w:val="cyan"/>
                        </w:rPr>
                      </w:pPr>
                      <w:r w:rsidRPr="003A3983">
                        <w:rPr>
                          <w:rFonts w:ascii="Times New Roman" w:hAnsi="Times New Roman"/>
                          <w:bCs/>
                          <w:iCs/>
                          <w:color w:val="000000" w:themeColor="text1"/>
                          <w:szCs w:val="20"/>
                          <w:highlight w:val="cyan"/>
                        </w:rPr>
                        <w:t>SCM based requirements</w:t>
                      </w:r>
                      <w:r w:rsidRPr="00DF2015">
                        <w:rPr>
                          <w:rFonts w:ascii="Times New Roman" w:hAnsi="Times New Roman"/>
                          <w:bCs/>
                          <w:iCs/>
                          <w:color w:val="000000" w:themeColor="text1"/>
                          <w:szCs w:val="20"/>
                          <w:highlight w:val="cyan"/>
                        </w:rPr>
                        <w:t xml:space="preserve"> and/or further study of SCM</w:t>
                      </w:r>
                    </w:p>
                    <w:p w14:paraId="444B2D34" w14:textId="77777777" w:rsidR="00D007D0" w:rsidRDefault="00D007D0" w:rsidP="00D007D0">
                      <w:pPr>
                        <w:pStyle w:val="ListParagraph"/>
                        <w:numPr>
                          <w:ilvl w:val="1"/>
                          <w:numId w:val="23"/>
                        </w:numPr>
                        <w:spacing w:after="180" w:line="240" w:lineRule="auto"/>
                        <w:contextualSpacing/>
                        <w:rPr>
                          <w:rFonts w:ascii="Times New Roman" w:hAnsi="Times New Roman"/>
                          <w:bCs/>
                          <w:iCs/>
                          <w:color w:val="000000" w:themeColor="text1"/>
                          <w:szCs w:val="20"/>
                        </w:rPr>
                      </w:pPr>
                      <w:r>
                        <w:rPr>
                          <w:rFonts w:ascii="Times New Roman" w:hAnsi="Times New Roman"/>
                          <w:bCs/>
                          <w:iCs/>
                          <w:color w:val="000000" w:themeColor="text1"/>
                          <w:szCs w:val="20"/>
                        </w:rPr>
                        <w:t>D</w:t>
                      </w:r>
                      <w:r w:rsidRPr="00DF2015">
                        <w:rPr>
                          <w:rFonts w:ascii="Times New Roman" w:hAnsi="Times New Roman"/>
                          <w:bCs/>
                          <w:iCs/>
                          <w:color w:val="000000" w:themeColor="text1"/>
                          <w:szCs w:val="20"/>
                        </w:rPr>
                        <w:t>epending on Rel-19 SI progress, and check the progress by September.</w:t>
                      </w:r>
                    </w:p>
                    <w:p w14:paraId="1311F14B" w14:textId="77777777" w:rsidR="00D007D0" w:rsidRPr="003A3983" w:rsidRDefault="00D007D0" w:rsidP="00D007D0">
                      <w:pPr>
                        <w:pStyle w:val="ListParagraph"/>
                        <w:numPr>
                          <w:ilvl w:val="2"/>
                          <w:numId w:val="23"/>
                        </w:numPr>
                        <w:spacing w:after="180" w:line="240" w:lineRule="auto"/>
                        <w:contextualSpacing/>
                        <w:rPr>
                          <w:rFonts w:ascii="Times New Roman" w:hAnsi="Times New Roman"/>
                          <w:bCs/>
                          <w:iCs/>
                          <w:color w:val="000000" w:themeColor="text1"/>
                          <w:szCs w:val="20"/>
                        </w:rPr>
                      </w:pPr>
                      <w:r w:rsidRPr="003A3983">
                        <w:rPr>
                          <w:rFonts w:ascii="Times New Roman" w:hAnsi="Times New Roman"/>
                          <w:bCs/>
                          <w:iCs/>
                          <w:color w:val="000000" w:themeColor="text1"/>
                          <w:szCs w:val="20"/>
                        </w:rPr>
                        <w:t>[At least for SU-MIMO requirement is expected in Rel-20].</w:t>
                      </w:r>
                    </w:p>
                    <w:p w14:paraId="32629613" w14:textId="77777777" w:rsidR="00D007D0" w:rsidRPr="00DF2015" w:rsidRDefault="00D007D0" w:rsidP="00D007D0">
                      <w:pPr>
                        <w:pStyle w:val="ListParagraph"/>
                        <w:numPr>
                          <w:ilvl w:val="0"/>
                          <w:numId w:val="23"/>
                        </w:numPr>
                        <w:spacing w:after="180" w:line="240" w:lineRule="auto"/>
                        <w:contextualSpacing/>
                        <w:rPr>
                          <w:rFonts w:ascii="Times New Roman" w:hAnsi="Times New Roman"/>
                          <w:bCs/>
                          <w:iCs/>
                          <w:color w:val="000000" w:themeColor="text1"/>
                          <w:szCs w:val="20"/>
                        </w:rPr>
                      </w:pPr>
                      <w:r w:rsidRPr="00DF2015">
                        <w:rPr>
                          <w:rFonts w:ascii="Times New Roman" w:hAnsi="Times New Roman"/>
                          <w:bCs/>
                          <w:iCs/>
                          <w:color w:val="000000" w:themeColor="text1"/>
                          <w:szCs w:val="20"/>
                        </w:rPr>
                        <w:t>R-ML receiver for 8Rx SU-MIMO scenario</w:t>
                      </w:r>
                    </w:p>
                    <w:p w14:paraId="0B2429DA" w14:textId="77777777" w:rsidR="00D007D0" w:rsidRPr="00DF2015" w:rsidRDefault="00D007D0" w:rsidP="00D007D0">
                      <w:pPr>
                        <w:pStyle w:val="ListParagraph"/>
                        <w:numPr>
                          <w:ilvl w:val="1"/>
                          <w:numId w:val="23"/>
                        </w:numPr>
                        <w:spacing w:after="180" w:line="240" w:lineRule="auto"/>
                        <w:contextualSpacing/>
                        <w:rPr>
                          <w:rFonts w:ascii="Times New Roman" w:hAnsi="Times New Roman"/>
                          <w:bCs/>
                          <w:iCs/>
                          <w:color w:val="000000" w:themeColor="text1"/>
                          <w:szCs w:val="20"/>
                        </w:rPr>
                      </w:pPr>
                      <w:r w:rsidRPr="00DF2015">
                        <w:rPr>
                          <w:rFonts w:ascii="Times New Roman" w:hAnsi="Times New Roman"/>
                          <w:bCs/>
                          <w:iCs/>
                          <w:color w:val="000000" w:themeColor="text1"/>
                          <w:szCs w:val="20"/>
                        </w:rPr>
                        <w:t>Focus on demodulation requirements rather than CSI reporting</w:t>
                      </w:r>
                    </w:p>
                    <w:p w14:paraId="05664699" w14:textId="77777777" w:rsidR="00D007D0" w:rsidRPr="00DF2015" w:rsidRDefault="00D007D0" w:rsidP="00D007D0">
                      <w:pPr>
                        <w:pStyle w:val="ListParagraph"/>
                        <w:numPr>
                          <w:ilvl w:val="1"/>
                          <w:numId w:val="23"/>
                        </w:numPr>
                        <w:spacing w:after="180" w:line="240" w:lineRule="auto"/>
                        <w:contextualSpacing/>
                        <w:rPr>
                          <w:rFonts w:ascii="Times New Roman" w:hAnsi="Times New Roman"/>
                          <w:bCs/>
                          <w:iCs/>
                          <w:color w:val="000000" w:themeColor="text1"/>
                          <w:szCs w:val="20"/>
                        </w:rPr>
                      </w:pPr>
                      <w:r w:rsidRPr="00DF2015">
                        <w:rPr>
                          <w:rFonts w:ascii="Times New Roman" w:hAnsi="Times New Roman"/>
                          <w:bCs/>
                          <w:iCs/>
                          <w:color w:val="000000" w:themeColor="text1"/>
                          <w:szCs w:val="20"/>
                        </w:rPr>
                        <w:t>FFS on whether the new UE capability is needed.</w:t>
                      </w:r>
                    </w:p>
                    <w:p w14:paraId="3FAF0A1D" w14:textId="77777777" w:rsidR="00D007D0" w:rsidRPr="00DF2015" w:rsidRDefault="00D007D0" w:rsidP="00D007D0">
                      <w:pPr>
                        <w:pStyle w:val="ListParagraph"/>
                        <w:numPr>
                          <w:ilvl w:val="0"/>
                          <w:numId w:val="23"/>
                        </w:numPr>
                        <w:spacing w:after="180" w:line="240" w:lineRule="auto"/>
                        <w:contextualSpacing/>
                        <w:rPr>
                          <w:rFonts w:ascii="Times New Roman" w:hAnsi="Times New Roman"/>
                          <w:bCs/>
                          <w:iCs/>
                          <w:szCs w:val="20"/>
                        </w:rPr>
                      </w:pPr>
                      <w:r w:rsidRPr="00DF2015">
                        <w:rPr>
                          <w:rFonts w:ascii="Times New Roman" w:hAnsi="Times New Roman"/>
                          <w:bCs/>
                          <w:iCs/>
                          <w:szCs w:val="20"/>
                        </w:rPr>
                        <w:t>CRI Reporting Requirements</w:t>
                      </w:r>
                    </w:p>
                    <w:p w14:paraId="3923CCA8" w14:textId="77777777" w:rsidR="00D007D0" w:rsidRPr="00DF2015" w:rsidRDefault="00D007D0" w:rsidP="00D007D0">
                      <w:pPr>
                        <w:pStyle w:val="ListParagraph"/>
                        <w:numPr>
                          <w:ilvl w:val="0"/>
                          <w:numId w:val="23"/>
                        </w:numPr>
                        <w:spacing w:after="180" w:line="240" w:lineRule="auto"/>
                        <w:contextualSpacing/>
                        <w:rPr>
                          <w:rFonts w:ascii="Times New Roman" w:hAnsi="Times New Roman"/>
                          <w:bCs/>
                          <w:iCs/>
                          <w:szCs w:val="20"/>
                        </w:rPr>
                      </w:pPr>
                      <w:r w:rsidRPr="00DF2015">
                        <w:rPr>
                          <w:rFonts w:ascii="Times New Roman" w:hAnsi="Times New Roman"/>
                          <w:bCs/>
                          <w:iCs/>
                          <w:szCs w:val="20"/>
                        </w:rPr>
                        <w:t>BS MMSE-IRC</w:t>
                      </w:r>
                    </w:p>
                    <w:p w14:paraId="2D6F25DE" w14:textId="77777777" w:rsidR="00D007D0" w:rsidRPr="00DF2015" w:rsidRDefault="00D007D0" w:rsidP="00D007D0">
                      <w:pPr>
                        <w:pStyle w:val="ListParagraph"/>
                        <w:numPr>
                          <w:ilvl w:val="1"/>
                          <w:numId w:val="23"/>
                        </w:numPr>
                        <w:spacing w:after="180" w:line="240" w:lineRule="auto"/>
                        <w:contextualSpacing/>
                        <w:rPr>
                          <w:rFonts w:ascii="Times New Roman" w:hAnsi="Times New Roman"/>
                          <w:bCs/>
                          <w:iCs/>
                          <w:szCs w:val="20"/>
                        </w:rPr>
                      </w:pPr>
                      <w:r w:rsidRPr="00DF2015">
                        <w:rPr>
                          <w:rFonts w:ascii="Times New Roman" w:hAnsi="Times New Roman"/>
                          <w:bCs/>
                          <w:iCs/>
                          <w:szCs w:val="20"/>
                        </w:rPr>
                        <w:t>For async TDD scenario and/or SBFD, and/or hetnet scenario with co-channel interference</w:t>
                      </w:r>
                    </w:p>
                    <w:p w14:paraId="1C0C9183" w14:textId="77777777" w:rsidR="00D007D0" w:rsidRPr="00DF2015" w:rsidRDefault="00D007D0" w:rsidP="00D007D0">
                      <w:pPr>
                        <w:pStyle w:val="ListParagraph"/>
                        <w:numPr>
                          <w:ilvl w:val="0"/>
                          <w:numId w:val="23"/>
                        </w:numPr>
                        <w:spacing w:after="180" w:line="240" w:lineRule="auto"/>
                        <w:contextualSpacing/>
                        <w:rPr>
                          <w:rFonts w:ascii="Times New Roman" w:hAnsi="Times New Roman"/>
                          <w:bCs/>
                          <w:iCs/>
                          <w:szCs w:val="20"/>
                        </w:rPr>
                      </w:pPr>
                      <w:r w:rsidRPr="00DF2015">
                        <w:rPr>
                          <w:rFonts w:ascii="Times New Roman" w:hAnsi="Times New Roman"/>
                          <w:bCs/>
                          <w:iCs/>
                          <w:szCs w:val="20"/>
                        </w:rPr>
                        <w:t>6-layer performance requirements for handheld UE</w:t>
                      </w:r>
                    </w:p>
                    <w:p w14:paraId="74719481" w14:textId="05D25D1B" w:rsidR="00D007D0" w:rsidRPr="00D007D0" w:rsidRDefault="00D007D0" w:rsidP="00D007D0">
                      <w:pPr>
                        <w:pStyle w:val="ListParagraph"/>
                        <w:numPr>
                          <w:ilvl w:val="0"/>
                          <w:numId w:val="23"/>
                        </w:numPr>
                        <w:spacing w:after="180" w:line="240" w:lineRule="auto"/>
                        <w:contextualSpacing/>
                        <w:rPr>
                          <w:rFonts w:ascii="Times New Roman" w:hAnsi="Times New Roman"/>
                          <w:bCs/>
                          <w:iCs/>
                          <w:szCs w:val="20"/>
                        </w:rPr>
                      </w:pPr>
                      <w:r w:rsidRPr="00DF2015">
                        <w:rPr>
                          <w:rFonts w:ascii="Times New Roman" w:hAnsi="Times New Roman"/>
                          <w:bCs/>
                          <w:iCs/>
                          <w:szCs w:val="20"/>
                        </w:rPr>
                        <w:t>UE IC receiver</w:t>
                      </w:r>
                    </w:p>
                  </w:txbxContent>
                </v:textbox>
                <w10:anchorlock/>
              </v:shape>
            </w:pict>
          </mc:Fallback>
        </mc:AlternateContent>
      </w:r>
    </w:p>
    <w:p w14:paraId="701365C2" w14:textId="2D6B9A1A" w:rsidR="0027549D" w:rsidRDefault="00857087" w:rsidP="00917C66">
      <w:pPr>
        <w:rPr>
          <w:lang w:val="en-GB" w:eastAsia="ja-JP"/>
        </w:rPr>
      </w:pPr>
      <w:r>
        <w:rPr>
          <w:lang w:val="en-GB" w:eastAsia="ja-JP"/>
        </w:rPr>
        <w:t xml:space="preserve">The spatial channel model has been studied during Release 19. The reasoning behind introducing a spatial channel model is that </w:t>
      </w:r>
      <w:r w:rsidR="00BE2283">
        <w:rPr>
          <w:lang w:val="en-GB" w:eastAsia="ja-JP"/>
        </w:rPr>
        <w:t>the current TDL based model used for the performance requirements does not properly capture spatial characteristics of real channels (considering directions of arrival).</w:t>
      </w:r>
      <w:r w:rsidR="00AF3E95">
        <w:rPr>
          <w:lang w:val="en-GB" w:eastAsia="ja-JP"/>
        </w:rPr>
        <w:t xml:space="preserve"> This leads to unrealistic MIMO requirements that do not properly test the performance difference between layers, and poor testing of PMI and interference mitigation as part of MU-MIMO.</w:t>
      </w:r>
    </w:p>
    <w:p w14:paraId="57499B8E" w14:textId="7E7D527F" w:rsidR="002D34CC" w:rsidRDefault="002D34CC" w:rsidP="00917C66">
      <w:pPr>
        <w:rPr>
          <w:lang w:val="en-GB" w:eastAsia="ja-JP"/>
        </w:rPr>
      </w:pPr>
      <w:r>
        <w:rPr>
          <w:lang w:val="en-GB" w:eastAsia="ja-JP"/>
        </w:rPr>
        <w:t>Looking towards 6G</w:t>
      </w:r>
      <w:r w:rsidR="0011277D">
        <w:rPr>
          <w:lang w:val="en-GB" w:eastAsia="ja-JP"/>
        </w:rPr>
        <w:t xml:space="preserve">, </w:t>
      </w:r>
      <w:proofErr w:type="gramStart"/>
      <w:r w:rsidR="0011277D">
        <w:rPr>
          <w:lang w:val="en-GB" w:eastAsia="ja-JP"/>
        </w:rPr>
        <w:t>and also</w:t>
      </w:r>
      <w:proofErr w:type="gramEnd"/>
      <w:r w:rsidR="0011277D">
        <w:rPr>
          <w:lang w:val="en-GB" w:eastAsia="ja-JP"/>
        </w:rPr>
        <w:t xml:space="preserve"> in the late stages of 5G, AI/ML is becoming of increasing importance. TDL modelling, that does not properly represent the spatial characteristics of the real world, is not sufficient for verifying the performance of AI models trained on real world data.</w:t>
      </w:r>
    </w:p>
    <w:p w14:paraId="68DDFB6B" w14:textId="1E7FFAB4" w:rsidR="00AF3E95" w:rsidRDefault="002D34CC" w:rsidP="00917C66">
      <w:pPr>
        <w:rPr>
          <w:lang w:val="en-GB" w:eastAsia="ja-JP"/>
        </w:rPr>
      </w:pPr>
      <w:r>
        <w:rPr>
          <w:lang w:val="en-GB" w:eastAsia="ja-JP"/>
        </w:rPr>
        <w:t>The reason that the CDL model was not introduced for 5G was that there was insufficient time to study and introduce it during the closing stages of release 15. To avoid</w:t>
      </w:r>
      <w:r w:rsidR="00476385">
        <w:rPr>
          <w:lang w:val="en-GB" w:eastAsia="ja-JP"/>
        </w:rPr>
        <w:t xml:space="preserve"> a similar situation for 6G, which would be even more critical, since advanced high order MIMO, exploitation of the spatial domain and </w:t>
      </w:r>
      <w:r w:rsidR="00D63362">
        <w:rPr>
          <w:lang w:val="en-GB" w:eastAsia="ja-JP"/>
        </w:rPr>
        <w:t>AI are integral parts of 6G, it is important to develop a suitable model for demodulation requirements.</w:t>
      </w:r>
    </w:p>
    <w:p w14:paraId="53F2B0DE" w14:textId="29CE48FC" w:rsidR="00D63362" w:rsidRDefault="00D63362" w:rsidP="00917C66">
      <w:pPr>
        <w:rPr>
          <w:lang w:val="en-GB" w:eastAsia="ja-JP"/>
        </w:rPr>
      </w:pPr>
      <w:r>
        <w:rPr>
          <w:lang w:val="en-GB" w:eastAsia="ja-JP"/>
        </w:rPr>
        <w:t>For 5G, the spatial channel mode is useful and meaningful</w:t>
      </w:r>
      <w:r w:rsidR="00326246">
        <w:rPr>
          <w:lang w:val="en-GB" w:eastAsia="ja-JP"/>
        </w:rPr>
        <w:t>, since also 5G includes SU- and MU- MIMO.</w:t>
      </w:r>
    </w:p>
    <w:p w14:paraId="547B4931" w14:textId="79BBBE81" w:rsidR="00326246" w:rsidRDefault="00326246" w:rsidP="00917C66">
      <w:pPr>
        <w:rPr>
          <w:lang w:val="en-GB" w:eastAsia="ja-JP"/>
        </w:rPr>
      </w:pPr>
      <w:r>
        <w:rPr>
          <w:lang w:val="en-GB" w:eastAsia="ja-JP"/>
        </w:rPr>
        <w:t xml:space="preserve">The remaining proposals for demodulation evolution all relate to more advanced receivers </w:t>
      </w:r>
      <w:r w:rsidR="00F26BC3">
        <w:rPr>
          <w:lang w:val="en-GB" w:eastAsia="ja-JP"/>
        </w:rPr>
        <w:t>based on MIMO. It makes no sense to develop MIMO requirements without a proper channel model. Thus, in our view the aim for Rel-20 should be to complete the SCM work and develop a requirement for SU-MIMO.</w:t>
      </w:r>
    </w:p>
    <w:p w14:paraId="64933432" w14:textId="64F49CC0" w:rsidR="0027549D" w:rsidRDefault="00FB57B9" w:rsidP="00FB57B9">
      <w:pPr>
        <w:pStyle w:val="Proposal"/>
        <w:rPr>
          <w:lang w:val="en-GB"/>
        </w:rPr>
      </w:pPr>
      <w:bookmarkStart w:id="24" w:name="_Toc197686757"/>
      <w:r>
        <w:rPr>
          <w:lang w:val="en-GB"/>
        </w:rPr>
        <w:t>Aim to introduce SU-MIMO requirements using the results of the spatial channel model study in Rel-20.</w:t>
      </w:r>
      <w:bookmarkEnd w:id="24"/>
    </w:p>
    <w:p w14:paraId="7E4657CC" w14:textId="77777777" w:rsidR="0027549D" w:rsidRDefault="0027549D" w:rsidP="0027549D">
      <w:pPr>
        <w:pStyle w:val="BodyText"/>
      </w:pPr>
    </w:p>
    <w:p w14:paraId="2D991EAC" w14:textId="71CE3E7A" w:rsidR="0027549D" w:rsidRDefault="0027549D" w:rsidP="0027549D">
      <w:pPr>
        <w:pStyle w:val="Heading1"/>
      </w:pPr>
      <w:r>
        <w:t>6</w:t>
      </w:r>
      <w:r>
        <w:tab/>
        <w:t>NTN</w:t>
      </w:r>
    </w:p>
    <w:p w14:paraId="00874B00" w14:textId="6146D435" w:rsidR="0027549D" w:rsidRDefault="000A7E6F" w:rsidP="0027549D">
      <w:pPr>
        <w:rPr>
          <w:lang w:val="en-GB" w:eastAsia="ja-JP"/>
        </w:rPr>
      </w:pPr>
      <w:r>
        <w:rPr>
          <w:lang w:val="en-GB" w:eastAsia="ja-JP"/>
        </w:rPr>
        <w:t>During RAN#107, the following potential areas were discussed for 5G NTN in Rel-20:</w:t>
      </w:r>
    </w:p>
    <w:p w14:paraId="43AD59C3" w14:textId="7900ABF9" w:rsidR="000A7E6F" w:rsidRDefault="000A7E6F" w:rsidP="0027549D">
      <w:pPr>
        <w:rPr>
          <w:lang w:val="en-GB" w:eastAsia="ja-JP"/>
        </w:rPr>
      </w:pPr>
      <w:r w:rsidRPr="000A7E6F">
        <w:rPr>
          <w:noProof/>
          <w:lang w:val="en-GB" w:eastAsia="ja-JP"/>
        </w:rPr>
        <w:lastRenderedPageBreak/>
        <mc:AlternateContent>
          <mc:Choice Requires="wps">
            <w:drawing>
              <wp:inline distT="0" distB="0" distL="0" distR="0" wp14:anchorId="29D26240" wp14:editId="0A60EB49">
                <wp:extent cx="6350656" cy="1404620"/>
                <wp:effectExtent l="0" t="0" r="12065" b="17780"/>
                <wp:docPr id="188386147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50656" cy="1404620"/>
                        </a:xfrm>
                        <a:prstGeom prst="rect">
                          <a:avLst/>
                        </a:prstGeom>
                        <a:solidFill>
                          <a:srgbClr val="FFFFFF"/>
                        </a:solidFill>
                        <a:ln w="9525">
                          <a:solidFill>
                            <a:srgbClr val="000000"/>
                          </a:solidFill>
                          <a:miter lim="800000"/>
                          <a:headEnd/>
                          <a:tailEnd/>
                        </a:ln>
                      </wps:spPr>
                      <wps:txbx>
                        <w:txbxContent>
                          <w:p w14:paraId="77AC51C9" w14:textId="1B994B85" w:rsidR="000A7E6F" w:rsidRPr="00DF2015" w:rsidRDefault="000A7E6F" w:rsidP="000A7E6F">
                            <w:pPr>
                              <w:spacing w:after="180"/>
                              <w:rPr>
                                <w:rFonts w:ascii="Times New Roman" w:hAnsi="Times New Roman"/>
                                <w:b/>
                                <w:color w:val="000000" w:themeColor="text1"/>
                                <w:szCs w:val="20"/>
                                <w:u w:val="single"/>
                              </w:rPr>
                            </w:pPr>
                            <w:r w:rsidRPr="00DF2015">
                              <w:rPr>
                                <w:rFonts w:ascii="Times New Roman" w:hAnsi="Times New Roman"/>
                                <w:b/>
                                <w:color w:val="000000" w:themeColor="text1"/>
                                <w:szCs w:val="20"/>
                                <w:u w:val="single"/>
                              </w:rPr>
                              <w:t>NTN enhancements</w:t>
                            </w:r>
                          </w:p>
                          <w:p w14:paraId="28CA894D" w14:textId="77777777" w:rsidR="000A7E6F" w:rsidRPr="003A3983" w:rsidRDefault="000A7E6F" w:rsidP="000A7E6F">
                            <w:pPr>
                              <w:pStyle w:val="ListParagraph"/>
                              <w:numPr>
                                <w:ilvl w:val="0"/>
                                <w:numId w:val="23"/>
                              </w:numPr>
                              <w:spacing w:line="240" w:lineRule="auto"/>
                              <w:contextualSpacing/>
                              <w:rPr>
                                <w:rFonts w:ascii="Times New Roman" w:hAnsi="Times New Roman"/>
                                <w:bCs/>
                                <w:iCs/>
                                <w:color w:val="000000" w:themeColor="text1"/>
                                <w:szCs w:val="20"/>
                                <w:highlight w:val="cyan"/>
                              </w:rPr>
                            </w:pPr>
                            <w:r w:rsidRPr="003A3983">
                              <w:rPr>
                                <w:rFonts w:ascii="Times New Roman" w:hAnsi="Times New Roman"/>
                                <w:bCs/>
                                <w:iCs/>
                                <w:color w:val="000000" w:themeColor="text1"/>
                                <w:szCs w:val="20"/>
                                <w:highlight w:val="cyan"/>
                              </w:rPr>
                              <w:t>NTN HPUE</w:t>
                            </w:r>
                          </w:p>
                          <w:p w14:paraId="7D021D6B" w14:textId="77777777" w:rsidR="000A7E6F" w:rsidRPr="003A3983" w:rsidRDefault="000A7E6F" w:rsidP="000A7E6F">
                            <w:pPr>
                              <w:pStyle w:val="ListParagraph"/>
                              <w:numPr>
                                <w:ilvl w:val="1"/>
                                <w:numId w:val="23"/>
                              </w:numPr>
                              <w:spacing w:line="240" w:lineRule="auto"/>
                              <w:contextualSpacing/>
                              <w:rPr>
                                <w:rFonts w:ascii="Times New Roman" w:hAnsi="Times New Roman"/>
                                <w:bCs/>
                                <w:iCs/>
                                <w:color w:val="000000" w:themeColor="text1"/>
                                <w:szCs w:val="20"/>
                              </w:rPr>
                            </w:pPr>
                            <w:r w:rsidRPr="003A3983">
                              <w:rPr>
                                <w:rFonts w:ascii="Times New Roman" w:hAnsi="Times New Roman"/>
                                <w:bCs/>
                                <w:iCs/>
                                <w:color w:val="000000" w:themeColor="text1"/>
                                <w:szCs w:val="20"/>
                              </w:rPr>
                              <w:t>Study whether the high power than PC1 for IoT-NTN and/or NR-NTN, and what high power classes should be considered.</w:t>
                            </w:r>
                          </w:p>
                          <w:p w14:paraId="552F98E4" w14:textId="77777777" w:rsidR="000A7E6F" w:rsidRDefault="000A7E6F" w:rsidP="000A7E6F">
                            <w:pPr>
                              <w:pStyle w:val="ListParagraph"/>
                              <w:numPr>
                                <w:ilvl w:val="1"/>
                                <w:numId w:val="23"/>
                              </w:numPr>
                              <w:spacing w:line="240" w:lineRule="auto"/>
                              <w:contextualSpacing/>
                              <w:rPr>
                                <w:rFonts w:ascii="Times New Roman" w:hAnsi="Times New Roman"/>
                                <w:bCs/>
                                <w:iCs/>
                                <w:color w:val="000000" w:themeColor="text1"/>
                                <w:szCs w:val="20"/>
                              </w:rPr>
                            </w:pPr>
                            <w:r>
                              <w:rPr>
                                <w:rFonts w:ascii="Times New Roman" w:hAnsi="Times New Roman"/>
                                <w:bCs/>
                                <w:iCs/>
                                <w:color w:val="000000" w:themeColor="text1"/>
                                <w:szCs w:val="20"/>
                              </w:rPr>
                              <w:t>FFS whether the proposed high power class can be applied to handheld + FWA or only FWA.</w:t>
                            </w:r>
                          </w:p>
                          <w:p w14:paraId="1E0948F5" w14:textId="77777777" w:rsidR="000A7E6F" w:rsidRDefault="000A7E6F" w:rsidP="000A7E6F">
                            <w:pPr>
                              <w:pStyle w:val="ListParagraph"/>
                              <w:numPr>
                                <w:ilvl w:val="1"/>
                                <w:numId w:val="23"/>
                              </w:numPr>
                              <w:spacing w:line="240" w:lineRule="auto"/>
                              <w:contextualSpacing/>
                              <w:rPr>
                                <w:rFonts w:ascii="Times New Roman" w:hAnsi="Times New Roman"/>
                                <w:bCs/>
                                <w:iCs/>
                                <w:color w:val="000000" w:themeColor="text1"/>
                                <w:szCs w:val="20"/>
                              </w:rPr>
                            </w:pPr>
                            <w:r>
                              <w:rPr>
                                <w:rFonts w:ascii="Times New Roman" w:hAnsi="Times New Roman"/>
                                <w:bCs/>
                                <w:iCs/>
                                <w:color w:val="000000" w:themeColor="text1"/>
                                <w:szCs w:val="20"/>
                              </w:rPr>
                              <w:t>Need differentiate NR-NTN and IoT-NTN in terms of power class to be discussed.</w:t>
                            </w:r>
                          </w:p>
                          <w:p w14:paraId="6540A895" w14:textId="77777777" w:rsidR="000A7E6F" w:rsidRPr="00784AA6" w:rsidRDefault="000A7E6F" w:rsidP="000A7E6F">
                            <w:pPr>
                              <w:pStyle w:val="ListParagraph"/>
                              <w:numPr>
                                <w:ilvl w:val="0"/>
                                <w:numId w:val="23"/>
                              </w:numPr>
                              <w:spacing w:line="240" w:lineRule="auto"/>
                              <w:contextualSpacing/>
                              <w:rPr>
                                <w:rFonts w:ascii="Times New Roman" w:hAnsi="Times New Roman"/>
                                <w:bCs/>
                                <w:iCs/>
                                <w:color w:val="000000" w:themeColor="text1"/>
                                <w:szCs w:val="20"/>
                              </w:rPr>
                            </w:pPr>
                            <w:r w:rsidRPr="00784AA6">
                              <w:rPr>
                                <w:rFonts w:ascii="Times New Roman" w:hAnsi="Times New Roman"/>
                                <w:bCs/>
                                <w:iCs/>
                                <w:color w:val="000000" w:themeColor="text1"/>
                                <w:szCs w:val="20"/>
                              </w:rPr>
                              <w:t>Enhancements for Ku band NTN, including</w:t>
                            </w:r>
                          </w:p>
                          <w:p w14:paraId="7C904433" w14:textId="77777777" w:rsidR="000A7E6F" w:rsidRDefault="000A7E6F" w:rsidP="000A7E6F">
                            <w:pPr>
                              <w:pStyle w:val="ListParagraph"/>
                              <w:numPr>
                                <w:ilvl w:val="1"/>
                                <w:numId w:val="23"/>
                              </w:numPr>
                              <w:spacing w:line="240" w:lineRule="auto"/>
                              <w:contextualSpacing/>
                              <w:rPr>
                                <w:rFonts w:ascii="Times New Roman" w:hAnsi="Times New Roman"/>
                                <w:bCs/>
                                <w:iCs/>
                                <w:color w:val="000000" w:themeColor="text1"/>
                                <w:szCs w:val="20"/>
                              </w:rPr>
                            </w:pPr>
                            <w:r>
                              <w:rPr>
                                <w:rFonts w:ascii="Times New Roman" w:hAnsi="Times New Roman"/>
                                <w:bCs/>
                                <w:iCs/>
                                <w:color w:val="000000" w:themeColor="text1"/>
                                <w:szCs w:val="20"/>
                              </w:rPr>
                              <w:t>Intra-SAN intra-band CA in Ku band</w:t>
                            </w:r>
                          </w:p>
                          <w:p w14:paraId="45956432" w14:textId="77777777" w:rsidR="000A7E6F" w:rsidRPr="00866B40" w:rsidRDefault="000A7E6F" w:rsidP="000A7E6F">
                            <w:pPr>
                              <w:pStyle w:val="ListParagraph"/>
                              <w:numPr>
                                <w:ilvl w:val="1"/>
                                <w:numId w:val="23"/>
                              </w:numPr>
                              <w:spacing w:line="240" w:lineRule="auto"/>
                              <w:contextualSpacing/>
                              <w:rPr>
                                <w:rFonts w:ascii="Times New Roman" w:hAnsi="Times New Roman"/>
                                <w:bCs/>
                                <w:iCs/>
                                <w:color w:val="000000" w:themeColor="text1"/>
                                <w:szCs w:val="20"/>
                              </w:rPr>
                            </w:pPr>
                            <w:r>
                              <w:rPr>
                                <w:rFonts w:ascii="Times New Roman" w:hAnsi="Times New Roman"/>
                                <w:szCs w:val="20"/>
                              </w:rPr>
                              <w:t>Fixed</w:t>
                            </w:r>
                            <w:r w:rsidRPr="004A1401">
                              <w:rPr>
                                <w:rFonts w:ascii="Times New Roman" w:hAnsi="Times New Roman"/>
                                <w:szCs w:val="20"/>
                              </w:rPr>
                              <w:t xml:space="preserve"> and other </w:t>
                            </w:r>
                            <w:r>
                              <w:rPr>
                                <w:rFonts w:ascii="Times New Roman" w:hAnsi="Times New Roman"/>
                                <w:szCs w:val="20"/>
                              </w:rPr>
                              <w:t xml:space="preserve">mobile </w:t>
                            </w:r>
                            <w:r w:rsidRPr="004A1401">
                              <w:rPr>
                                <w:rFonts w:ascii="Times New Roman" w:hAnsi="Times New Roman"/>
                                <w:szCs w:val="20"/>
                              </w:rPr>
                              <w:t>types VSAT</w:t>
                            </w:r>
                            <w:r>
                              <w:rPr>
                                <w:rFonts w:ascii="Times New Roman" w:hAnsi="Times New Roman"/>
                                <w:szCs w:val="20"/>
                              </w:rPr>
                              <w:t xml:space="preserve"> (e.g., with small antenna size or LEO only)</w:t>
                            </w:r>
                            <w:r w:rsidRPr="004A1401">
                              <w:rPr>
                                <w:rFonts w:ascii="Times New Roman" w:hAnsi="Times New Roman"/>
                                <w:szCs w:val="20"/>
                              </w:rPr>
                              <w:t xml:space="preserve"> RF </w:t>
                            </w:r>
                            <w:r>
                              <w:rPr>
                                <w:rFonts w:ascii="Times New Roman" w:hAnsi="Times New Roman"/>
                                <w:szCs w:val="20"/>
                              </w:rPr>
                              <w:t>[</w:t>
                            </w:r>
                            <w:r w:rsidRPr="004A1401">
                              <w:rPr>
                                <w:rFonts w:ascii="Times New Roman" w:hAnsi="Times New Roman"/>
                                <w:szCs w:val="20"/>
                              </w:rPr>
                              <w:t>and RRM</w:t>
                            </w:r>
                            <w:r>
                              <w:rPr>
                                <w:rFonts w:ascii="Times New Roman" w:hAnsi="Times New Roman"/>
                                <w:szCs w:val="20"/>
                              </w:rPr>
                              <w:t>]</w:t>
                            </w:r>
                            <w:r w:rsidRPr="004A1401">
                              <w:rPr>
                                <w:rFonts w:ascii="Times New Roman" w:hAnsi="Times New Roman"/>
                                <w:szCs w:val="20"/>
                              </w:rPr>
                              <w:t xml:space="preserve"> requirements for single carrier</w:t>
                            </w:r>
                          </w:p>
                          <w:p w14:paraId="0F319BD2" w14:textId="77777777" w:rsidR="000A7E6F" w:rsidRPr="000E7335" w:rsidRDefault="000A7E6F" w:rsidP="000A7E6F">
                            <w:pPr>
                              <w:pStyle w:val="ListParagraph"/>
                              <w:numPr>
                                <w:ilvl w:val="2"/>
                                <w:numId w:val="23"/>
                              </w:numPr>
                              <w:spacing w:line="240" w:lineRule="auto"/>
                              <w:contextualSpacing/>
                              <w:rPr>
                                <w:rFonts w:ascii="Times New Roman" w:hAnsi="Times New Roman"/>
                                <w:bCs/>
                                <w:iCs/>
                                <w:color w:val="000000" w:themeColor="text1"/>
                                <w:szCs w:val="20"/>
                              </w:rPr>
                            </w:pPr>
                            <w:r>
                              <w:rPr>
                                <w:rFonts w:ascii="Times New Roman" w:hAnsi="Times New Roman"/>
                                <w:szCs w:val="20"/>
                              </w:rPr>
                              <w:t>For small antenna size, HD-FDD would be needed.</w:t>
                            </w:r>
                          </w:p>
                          <w:p w14:paraId="7D338FF7" w14:textId="77777777" w:rsidR="000A7E6F" w:rsidRPr="003A3983" w:rsidRDefault="000A7E6F" w:rsidP="000A7E6F">
                            <w:pPr>
                              <w:pStyle w:val="ListParagraph"/>
                              <w:numPr>
                                <w:ilvl w:val="1"/>
                                <w:numId w:val="23"/>
                              </w:numPr>
                              <w:spacing w:line="240" w:lineRule="auto"/>
                              <w:contextualSpacing/>
                              <w:rPr>
                                <w:rFonts w:ascii="Times New Roman" w:hAnsi="Times New Roman"/>
                                <w:szCs w:val="20"/>
                              </w:rPr>
                            </w:pPr>
                            <w:r w:rsidRPr="003A3983">
                              <w:rPr>
                                <w:rFonts w:ascii="Times New Roman" w:hAnsi="Times New Roman"/>
                                <w:szCs w:val="20"/>
                              </w:rPr>
                              <w:t>Smaller channel bandwidth support (e.g. 3, 5 MHz) and other Rel.19 leftovers</w:t>
                            </w:r>
                          </w:p>
                          <w:p w14:paraId="3E26FE47" w14:textId="77777777" w:rsidR="000A7E6F" w:rsidRDefault="000A7E6F" w:rsidP="000A7E6F">
                            <w:pPr>
                              <w:pStyle w:val="ListParagraph"/>
                              <w:numPr>
                                <w:ilvl w:val="0"/>
                                <w:numId w:val="23"/>
                              </w:numPr>
                              <w:spacing w:line="240" w:lineRule="auto"/>
                              <w:contextualSpacing/>
                              <w:rPr>
                                <w:rFonts w:ascii="Times New Roman" w:hAnsi="Times New Roman"/>
                                <w:bCs/>
                                <w:iCs/>
                                <w:color w:val="000000" w:themeColor="text1"/>
                                <w:szCs w:val="20"/>
                              </w:rPr>
                            </w:pPr>
                            <w:r w:rsidRPr="00603A3F">
                              <w:rPr>
                                <w:rFonts w:ascii="Times New Roman" w:hAnsi="Times New Roman"/>
                                <w:bCs/>
                                <w:iCs/>
                                <w:color w:val="000000" w:themeColor="text1"/>
                                <w:szCs w:val="20"/>
                              </w:rPr>
                              <w:t>NTN CA</w:t>
                            </w:r>
                            <w:r>
                              <w:rPr>
                                <w:rFonts w:ascii="Times New Roman" w:hAnsi="Times New Roman"/>
                                <w:bCs/>
                                <w:iCs/>
                                <w:color w:val="000000" w:themeColor="text1"/>
                                <w:szCs w:val="20"/>
                              </w:rPr>
                              <w:t xml:space="preserve"> including </w:t>
                            </w:r>
                            <w:r>
                              <w:rPr>
                                <w:rFonts w:ascii="Times New Roman" w:hAnsi="Times New Roman"/>
                                <w:szCs w:val="20"/>
                              </w:rPr>
                              <w:t>i</w:t>
                            </w:r>
                            <w:r w:rsidRPr="00265F15">
                              <w:rPr>
                                <w:rFonts w:ascii="Times New Roman" w:hAnsi="Times New Roman"/>
                                <w:szCs w:val="20"/>
                              </w:rPr>
                              <w:t>ntra-band and inter-band UL/DL CA for NR-NTN</w:t>
                            </w:r>
                          </w:p>
                          <w:p w14:paraId="78F5B3E5" w14:textId="77777777" w:rsidR="000A7E6F" w:rsidRPr="00CA7484" w:rsidRDefault="000A7E6F" w:rsidP="000A7E6F">
                            <w:pPr>
                              <w:pStyle w:val="ListParagraph"/>
                              <w:numPr>
                                <w:ilvl w:val="0"/>
                                <w:numId w:val="23"/>
                              </w:numPr>
                              <w:spacing w:line="240" w:lineRule="auto"/>
                              <w:contextualSpacing/>
                              <w:rPr>
                                <w:rFonts w:ascii="Times New Roman" w:hAnsi="Times New Roman"/>
                                <w:bCs/>
                                <w:iCs/>
                                <w:color w:val="000000" w:themeColor="text1"/>
                                <w:szCs w:val="20"/>
                              </w:rPr>
                            </w:pPr>
                            <w:r w:rsidRPr="00603A3F">
                              <w:rPr>
                                <w:rFonts w:ascii="Times New Roman" w:hAnsi="Times New Roman"/>
                                <w:bCs/>
                                <w:iCs/>
                                <w:color w:val="000000" w:themeColor="text1"/>
                                <w:szCs w:val="20"/>
                              </w:rPr>
                              <w:t>NTN mobile VSAT</w:t>
                            </w:r>
                          </w:p>
                          <w:p w14:paraId="05034AB0" w14:textId="77777777" w:rsidR="000A7E6F" w:rsidRPr="003A3983" w:rsidRDefault="000A7E6F" w:rsidP="000A7E6F">
                            <w:pPr>
                              <w:pStyle w:val="ListParagraph"/>
                              <w:numPr>
                                <w:ilvl w:val="0"/>
                                <w:numId w:val="23"/>
                              </w:numPr>
                              <w:spacing w:line="240" w:lineRule="auto"/>
                              <w:contextualSpacing/>
                              <w:rPr>
                                <w:rFonts w:ascii="Times New Roman" w:hAnsi="Times New Roman"/>
                                <w:bCs/>
                                <w:iCs/>
                                <w:strike/>
                                <w:color w:val="000000" w:themeColor="text1"/>
                                <w:szCs w:val="20"/>
                              </w:rPr>
                            </w:pPr>
                            <w:r w:rsidRPr="003A3983">
                              <w:rPr>
                                <w:rFonts w:ascii="Times New Roman" w:hAnsi="Times New Roman"/>
                                <w:bCs/>
                                <w:iCs/>
                                <w:strike/>
                                <w:color w:val="000000" w:themeColor="text1"/>
                                <w:szCs w:val="20"/>
                              </w:rPr>
                              <w:t>Testing method for VSAT</w:t>
                            </w:r>
                          </w:p>
                          <w:p w14:paraId="6A54E407" w14:textId="77777777" w:rsidR="000A7E6F" w:rsidRPr="00FF315C" w:rsidRDefault="000A7E6F" w:rsidP="000A7E6F">
                            <w:pPr>
                              <w:pStyle w:val="ListParagraph"/>
                              <w:numPr>
                                <w:ilvl w:val="0"/>
                                <w:numId w:val="23"/>
                              </w:numPr>
                              <w:spacing w:line="240" w:lineRule="auto"/>
                              <w:contextualSpacing/>
                              <w:rPr>
                                <w:rFonts w:ascii="Times New Roman" w:hAnsi="Times New Roman"/>
                                <w:bCs/>
                                <w:iCs/>
                                <w:color w:val="000000" w:themeColor="text1"/>
                                <w:szCs w:val="20"/>
                              </w:rPr>
                            </w:pPr>
                            <w:r w:rsidRPr="00FF315C">
                              <w:rPr>
                                <w:rFonts w:ascii="Times New Roman" w:hAnsi="Times New Roman"/>
                                <w:bCs/>
                                <w:iCs/>
                                <w:color w:val="000000" w:themeColor="text1"/>
                                <w:szCs w:val="20"/>
                              </w:rPr>
                              <w:t>NTN power domain enhancements</w:t>
                            </w:r>
                          </w:p>
                          <w:p w14:paraId="55BCD32F" w14:textId="77777777" w:rsidR="000A7E6F" w:rsidRPr="00FF315C" w:rsidRDefault="000A7E6F" w:rsidP="000A7E6F">
                            <w:pPr>
                              <w:pStyle w:val="ListParagraph"/>
                              <w:numPr>
                                <w:ilvl w:val="0"/>
                                <w:numId w:val="23"/>
                              </w:numPr>
                              <w:spacing w:line="240" w:lineRule="auto"/>
                              <w:contextualSpacing/>
                              <w:rPr>
                                <w:rFonts w:ascii="Times New Roman" w:hAnsi="Times New Roman"/>
                                <w:bCs/>
                                <w:iCs/>
                                <w:color w:val="000000" w:themeColor="text1"/>
                                <w:szCs w:val="20"/>
                              </w:rPr>
                            </w:pPr>
                            <w:r w:rsidRPr="00FF315C">
                              <w:rPr>
                                <w:rFonts w:ascii="Times New Roman" w:hAnsi="Times New Roman"/>
                                <w:bCs/>
                                <w:iCs/>
                                <w:color w:val="000000" w:themeColor="text1"/>
                                <w:szCs w:val="20"/>
                              </w:rPr>
                              <w:t>MSR for in-band IoT-NTN in NR</w:t>
                            </w:r>
                          </w:p>
                          <w:p w14:paraId="47FE8877" w14:textId="77777777" w:rsidR="000A7E6F" w:rsidRPr="00FF315C" w:rsidRDefault="000A7E6F" w:rsidP="000A7E6F">
                            <w:pPr>
                              <w:pStyle w:val="ListParagraph"/>
                              <w:numPr>
                                <w:ilvl w:val="0"/>
                                <w:numId w:val="23"/>
                              </w:numPr>
                              <w:spacing w:line="240" w:lineRule="auto"/>
                              <w:contextualSpacing/>
                              <w:rPr>
                                <w:rFonts w:ascii="Times New Roman" w:hAnsi="Times New Roman"/>
                                <w:bCs/>
                                <w:iCs/>
                                <w:color w:val="000000" w:themeColor="text1"/>
                                <w:szCs w:val="20"/>
                              </w:rPr>
                            </w:pPr>
                            <w:r w:rsidRPr="00FF315C">
                              <w:rPr>
                                <w:rFonts w:ascii="Times New Roman" w:hAnsi="Times New Roman"/>
                                <w:bCs/>
                                <w:iCs/>
                                <w:color w:val="000000" w:themeColor="text1"/>
                                <w:szCs w:val="20"/>
                              </w:rPr>
                              <w:t>Irregular CBW 7MHz for NR-NTN</w:t>
                            </w:r>
                          </w:p>
                          <w:p w14:paraId="0AC627A2" w14:textId="77777777" w:rsidR="000A7E6F" w:rsidRDefault="000A7E6F" w:rsidP="000A7E6F">
                            <w:pPr>
                              <w:pStyle w:val="ListParagraph"/>
                              <w:numPr>
                                <w:ilvl w:val="0"/>
                                <w:numId w:val="23"/>
                              </w:numPr>
                              <w:spacing w:line="240" w:lineRule="auto"/>
                              <w:contextualSpacing/>
                              <w:rPr>
                                <w:rFonts w:ascii="Times New Roman" w:hAnsi="Times New Roman"/>
                                <w:bCs/>
                                <w:iCs/>
                                <w:color w:val="000000" w:themeColor="text1"/>
                                <w:szCs w:val="20"/>
                              </w:rPr>
                            </w:pPr>
                            <w:r w:rsidRPr="005E659B">
                              <w:rPr>
                                <w:rFonts w:ascii="Times New Roman" w:hAnsi="Times New Roman"/>
                                <w:bCs/>
                                <w:iCs/>
                                <w:color w:val="000000" w:themeColor="text1"/>
                                <w:szCs w:val="20"/>
                              </w:rPr>
                              <w:t>Mobility</w:t>
                            </w:r>
                            <w:r>
                              <w:rPr>
                                <w:rFonts w:ascii="Times New Roman" w:hAnsi="Times New Roman"/>
                                <w:bCs/>
                                <w:iCs/>
                                <w:color w:val="000000" w:themeColor="text1"/>
                                <w:szCs w:val="20"/>
                              </w:rPr>
                              <w:t xml:space="preserve"> </w:t>
                            </w:r>
                            <w:r w:rsidRPr="005E659B">
                              <w:rPr>
                                <w:rFonts w:ascii="Times New Roman" w:hAnsi="Times New Roman"/>
                                <w:bCs/>
                                <w:iCs/>
                                <w:color w:val="000000" w:themeColor="text1"/>
                                <w:szCs w:val="20"/>
                              </w:rPr>
                              <w:t xml:space="preserve">between </w:t>
                            </w:r>
                            <w:r>
                              <w:rPr>
                                <w:rFonts w:ascii="Times New Roman" w:hAnsi="Times New Roman"/>
                                <w:bCs/>
                                <w:iCs/>
                                <w:color w:val="000000" w:themeColor="text1"/>
                                <w:szCs w:val="20"/>
                              </w:rPr>
                              <w:t>NR-</w:t>
                            </w:r>
                            <w:r w:rsidRPr="005E659B">
                              <w:rPr>
                                <w:rFonts w:ascii="Times New Roman" w:hAnsi="Times New Roman"/>
                                <w:bCs/>
                                <w:iCs/>
                                <w:color w:val="000000" w:themeColor="text1"/>
                                <w:szCs w:val="20"/>
                              </w:rPr>
                              <w:t>TN</w:t>
                            </w:r>
                            <w:r>
                              <w:rPr>
                                <w:rFonts w:ascii="Times New Roman" w:hAnsi="Times New Roman"/>
                                <w:bCs/>
                                <w:iCs/>
                                <w:color w:val="000000" w:themeColor="text1"/>
                                <w:szCs w:val="20"/>
                              </w:rPr>
                              <w:t>/LTE TN</w:t>
                            </w:r>
                            <w:r w:rsidRPr="005E659B">
                              <w:rPr>
                                <w:rFonts w:ascii="Times New Roman" w:hAnsi="Times New Roman"/>
                                <w:bCs/>
                                <w:iCs/>
                                <w:color w:val="000000" w:themeColor="text1"/>
                                <w:szCs w:val="20"/>
                              </w:rPr>
                              <w:t xml:space="preserve"> and NR-NTN in the RRC_CONNECTED state.</w:t>
                            </w:r>
                          </w:p>
                          <w:p w14:paraId="6EEB22A1" w14:textId="77777777" w:rsidR="000A7E6F" w:rsidRPr="000E7335" w:rsidRDefault="000A7E6F" w:rsidP="000A7E6F">
                            <w:pPr>
                              <w:pStyle w:val="ListParagraph"/>
                              <w:numPr>
                                <w:ilvl w:val="1"/>
                                <w:numId w:val="23"/>
                              </w:numPr>
                              <w:spacing w:line="240" w:lineRule="auto"/>
                              <w:contextualSpacing/>
                              <w:rPr>
                                <w:rFonts w:ascii="Times New Roman" w:hAnsi="Times New Roman"/>
                                <w:bCs/>
                                <w:iCs/>
                                <w:color w:val="000000" w:themeColor="text1"/>
                                <w:szCs w:val="20"/>
                              </w:rPr>
                            </w:pPr>
                            <w:r>
                              <w:rPr>
                                <w:rFonts w:ascii="Times New Roman" w:hAnsi="Times New Roman"/>
                                <w:bCs/>
                                <w:iCs/>
                                <w:color w:val="000000" w:themeColor="text1"/>
                                <w:szCs w:val="20"/>
                              </w:rPr>
                              <w:t>Need check whether RAN2 package includes it.</w:t>
                            </w:r>
                          </w:p>
                          <w:p w14:paraId="4D9C5DD8" w14:textId="77777777" w:rsidR="000A7E6F" w:rsidRDefault="000A7E6F" w:rsidP="000A7E6F">
                            <w:pPr>
                              <w:pStyle w:val="ListParagraph"/>
                              <w:numPr>
                                <w:ilvl w:val="0"/>
                                <w:numId w:val="23"/>
                              </w:numPr>
                              <w:spacing w:line="240" w:lineRule="auto"/>
                              <w:contextualSpacing/>
                              <w:rPr>
                                <w:rFonts w:ascii="Times New Roman" w:hAnsi="Times New Roman"/>
                                <w:bCs/>
                                <w:iCs/>
                                <w:color w:val="000000" w:themeColor="text1"/>
                                <w:szCs w:val="20"/>
                              </w:rPr>
                            </w:pPr>
                            <w:r w:rsidRPr="00FF315C">
                              <w:rPr>
                                <w:rFonts w:ascii="Times New Roman" w:hAnsi="Times New Roman"/>
                                <w:bCs/>
                                <w:iCs/>
                                <w:color w:val="000000" w:themeColor="text1"/>
                                <w:szCs w:val="20"/>
                              </w:rPr>
                              <w:t>Repeater for NTN</w:t>
                            </w:r>
                          </w:p>
                          <w:p w14:paraId="02C8FBEB" w14:textId="77777777" w:rsidR="000A7E6F" w:rsidRPr="00DF2015" w:rsidRDefault="000A7E6F" w:rsidP="000A7E6F">
                            <w:pPr>
                              <w:spacing w:after="180"/>
                              <w:rPr>
                                <w:rFonts w:ascii="Times New Roman" w:hAnsi="Times New Roman"/>
                                <w:szCs w:val="20"/>
                                <w:lang w:eastAsia="x-none"/>
                              </w:rPr>
                            </w:pPr>
                            <w:r w:rsidRPr="00FD4C2A">
                              <w:rPr>
                                <w:rFonts w:ascii="Times New Roman" w:hAnsi="Times New Roman"/>
                                <w:bCs/>
                                <w:color w:val="000000" w:themeColor="text1"/>
                                <w:lang w:eastAsia="x-none"/>
                              </w:rPr>
                              <w:t>NOTE: there are overlapping objectives above and FFS on how to merge them.</w:t>
                            </w:r>
                          </w:p>
                          <w:p w14:paraId="61D56834" w14:textId="33428FF4" w:rsidR="000A7E6F" w:rsidRDefault="000A7E6F"/>
                        </w:txbxContent>
                      </wps:txbx>
                      <wps:bodyPr rot="0" vert="horz" wrap="square" lIns="91440" tIns="45720" rIns="91440" bIns="45720" anchor="t" anchorCtr="0">
                        <a:spAutoFit/>
                      </wps:bodyPr>
                    </wps:wsp>
                  </a:graphicData>
                </a:graphic>
              </wp:inline>
            </w:drawing>
          </mc:Choice>
          <mc:Fallback>
            <w:pict>
              <v:shape w14:anchorId="29D26240" id="_x0000_s1028" type="#_x0000_t202" style="width:500.0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">
                <v:textbox style="mso-fit-shape-to-text:t">
                  <w:txbxContent>
                    <w:p w14:paraId="77AC51C9" w14:textId="1B994B85" w:rsidR="000A7E6F" w:rsidRPr="00DF2015" w:rsidRDefault="000A7E6F" w:rsidP="000A7E6F">
                      <w:pPr>
                        <w:spacing w:after="180"/>
                        <w:rPr>
                          <w:rFonts w:ascii="Times New Roman" w:hAnsi="Times New Roman"/>
                          <w:b/>
                          <w:color w:val="000000" w:themeColor="text1"/>
                          <w:szCs w:val="20"/>
                          <w:u w:val="single"/>
                        </w:rPr>
                      </w:pPr>
                      <w:r w:rsidRPr="00DF2015">
                        <w:rPr>
                          <w:rFonts w:ascii="Times New Roman" w:hAnsi="Times New Roman"/>
                          <w:b/>
                          <w:color w:val="000000" w:themeColor="text1"/>
                          <w:szCs w:val="20"/>
                          <w:u w:val="single"/>
                        </w:rPr>
                        <w:t>NTN enhancements</w:t>
                      </w:r>
                    </w:p>
                    <w:p w14:paraId="28CA894D" w14:textId="77777777" w:rsidR="000A7E6F" w:rsidRPr="003A3983" w:rsidRDefault="000A7E6F" w:rsidP="000A7E6F">
                      <w:pPr>
                        <w:pStyle w:val="ListParagraph"/>
                        <w:numPr>
                          <w:ilvl w:val="0"/>
                          <w:numId w:val="23"/>
                        </w:numPr>
                        <w:spacing w:line="240" w:lineRule="auto"/>
                        <w:contextualSpacing/>
                        <w:rPr>
                          <w:rFonts w:ascii="Times New Roman" w:hAnsi="Times New Roman"/>
                          <w:bCs/>
                          <w:iCs/>
                          <w:color w:val="000000" w:themeColor="text1"/>
                          <w:szCs w:val="20"/>
                          <w:highlight w:val="cyan"/>
                        </w:rPr>
                      </w:pPr>
                      <w:r w:rsidRPr="003A3983">
                        <w:rPr>
                          <w:rFonts w:ascii="Times New Roman" w:hAnsi="Times New Roman"/>
                          <w:bCs/>
                          <w:iCs/>
                          <w:color w:val="000000" w:themeColor="text1"/>
                          <w:szCs w:val="20"/>
                          <w:highlight w:val="cyan"/>
                        </w:rPr>
                        <w:t>NTN HPUE</w:t>
                      </w:r>
                    </w:p>
                    <w:p w14:paraId="7D021D6B" w14:textId="77777777" w:rsidR="000A7E6F" w:rsidRPr="003A3983" w:rsidRDefault="000A7E6F" w:rsidP="000A7E6F">
                      <w:pPr>
                        <w:pStyle w:val="ListParagraph"/>
                        <w:numPr>
                          <w:ilvl w:val="1"/>
                          <w:numId w:val="23"/>
                        </w:numPr>
                        <w:spacing w:line="240" w:lineRule="auto"/>
                        <w:contextualSpacing/>
                        <w:rPr>
                          <w:rFonts w:ascii="Times New Roman" w:hAnsi="Times New Roman"/>
                          <w:bCs/>
                          <w:iCs/>
                          <w:color w:val="000000" w:themeColor="text1"/>
                          <w:szCs w:val="20"/>
                        </w:rPr>
                      </w:pPr>
                      <w:r w:rsidRPr="003A3983">
                        <w:rPr>
                          <w:rFonts w:ascii="Times New Roman" w:hAnsi="Times New Roman"/>
                          <w:bCs/>
                          <w:iCs/>
                          <w:color w:val="000000" w:themeColor="text1"/>
                          <w:szCs w:val="20"/>
                        </w:rPr>
                        <w:t>Study whether the high power than PC1 for IoT-NTN and/or NR-NTN, and what high power classes should be considered.</w:t>
                      </w:r>
                    </w:p>
                    <w:p w14:paraId="552F98E4" w14:textId="77777777" w:rsidR="000A7E6F" w:rsidRDefault="000A7E6F" w:rsidP="000A7E6F">
                      <w:pPr>
                        <w:pStyle w:val="ListParagraph"/>
                        <w:numPr>
                          <w:ilvl w:val="1"/>
                          <w:numId w:val="23"/>
                        </w:numPr>
                        <w:spacing w:line="240" w:lineRule="auto"/>
                        <w:contextualSpacing/>
                        <w:rPr>
                          <w:rFonts w:ascii="Times New Roman" w:hAnsi="Times New Roman"/>
                          <w:bCs/>
                          <w:iCs/>
                          <w:color w:val="000000" w:themeColor="text1"/>
                          <w:szCs w:val="20"/>
                        </w:rPr>
                      </w:pPr>
                      <w:r>
                        <w:rPr>
                          <w:rFonts w:ascii="Times New Roman" w:hAnsi="Times New Roman"/>
                          <w:bCs/>
                          <w:iCs/>
                          <w:color w:val="000000" w:themeColor="text1"/>
                          <w:szCs w:val="20"/>
                        </w:rPr>
                        <w:t>FFS whether the proposed high power class can be applied to handheld + FWA or only FWA.</w:t>
                      </w:r>
                    </w:p>
                    <w:p w14:paraId="1E0948F5" w14:textId="77777777" w:rsidR="000A7E6F" w:rsidRDefault="000A7E6F" w:rsidP="000A7E6F">
                      <w:pPr>
                        <w:pStyle w:val="ListParagraph"/>
                        <w:numPr>
                          <w:ilvl w:val="1"/>
                          <w:numId w:val="23"/>
                        </w:numPr>
                        <w:spacing w:line="240" w:lineRule="auto"/>
                        <w:contextualSpacing/>
                        <w:rPr>
                          <w:rFonts w:ascii="Times New Roman" w:hAnsi="Times New Roman"/>
                          <w:bCs/>
                          <w:iCs/>
                          <w:color w:val="000000" w:themeColor="text1"/>
                          <w:szCs w:val="20"/>
                        </w:rPr>
                      </w:pPr>
                      <w:r>
                        <w:rPr>
                          <w:rFonts w:ascii="Times New Roman" w:hAnsi="Times New Roman"/>
                          <w:bCs/>
                          <w:iCs/>
                          <w:color w:val="000000" w:themeColor="text1"/>
                          <w:szCs w:val="20"/>
                        </w:rPr>
                        <w:t>Need differentiate NR-NTN and IoT-NTN in terms of power class to be discussed.</w:t>
                      </w:r>
                    </w:p>
                    <w:p w14:paraId="6540A895" w14:textId="77777777" w:rsidR="000A7E6F" w:rsidRPr="00784AA6" w:rsidRDefault="000A7E6F" w:rsidP="000A7E6F">
                      <w:pPr>
                        <w:pStyle w:val="ListParagraph"/>
                        <w:numPr>
                          <w:ilvl w:val="0"/>
                          <w:numId w:val="23"/>
                        </w:numPr>
                        <w:spacing w:line="240" w:lineRule="auto"/>
                        <w:contextualSpacing/>
                        <w:rPr>
                          <w:rFonts w:ascii="Times New Roman" w:hAnsi="Times New Roman"/>
                          <w:bCs/>
                          <w:iCs/>
                          <w:color w:val="000000" w:themeColor="text1"/>
                          <w:szCs w:val="20"/>
                        </w:rPr>
                      </w:pPr>
                      <w:r w:rsidRPr="00784AA6">
                        <w:rPr>
                          <w:rFonts w:ascii="Times New Roman" w:hAnsi="Times New Roman"/>
                          <w:bCs/>
                          <w:iCs/>
                          <w:color w:val="000000" w:themeColor="text1"/>
                          <w:szCs w:val="20"/>
                        </w:rPr>
                        <w:t>Enhancements for Ku band NTN, including</w:t>
                      </w:r>
                    </w:p>
                    <w:p w14:paraId="7C904433" w14:textId="77777777" w:rsidR="000A7E6F" w:rsidRDefault="000A7E6F" w:rsidP="000A7E6F">
                      <w:pPr>
                        <w:pStyle w:val="ListParagraph"/>
                        <w:numPr>
                          <w:ilvl w:val="1"/>
                          <w:numId w:val="23"/>
                        </w:numPr>
                        <w:spacing w:line="240" w:lineRule="auto"/>
                        <w:contextualSpacing/>
                        <w:rPr>
                          <w:rFonts w:ascii="Times New Roman" w:hAnsi="Times New Roman"/>
                          <w:bCs/>
                          <w:iCs/>
                          <w:color w:val="000000" w:themeColor="text1"/>
                          <w:szCs w:val="20"/>
                        </w:rPr>
                      </w:pPr>
                      <w:r>
                        <w:rPr>
                          <w:rFonts w:ascii="Times New Roman" w:hAnsi="Times New Roman"/>
                          <w:bCs/>
                          <w:iCs/>
                          <w:color w:val="000000" w:themeColor="text1"/>
                          <w:szCs w:val="20"/>
                        </w:rPr>
                        <w:t>Intra-SAN intra-band CA in Ku band</w:t>
                      </w:r>
                    </w:p>
                    <w:p w14:paraId="45956432" w14:textId="77777777" w:rsidR="000A7E6F" w:rsidRPr="00866B40" w:rsidRDefault="000A7E6F" w:rsidP="000A7E6F">
                      <w:pPr>
                        <w:pStyle w:val="ListParagraph"/>
                        <w:numPr>
                          <w:ilvl w:val="1"/>
                          <w:numId w:val="23"/>
                        </w:numPr>
                        <w:spacing w:line="240" w:lineRule="auto"/>
                        <w:contextualSpacing/>
                        <w:rPr>
                          <w:rFonts w:ascii="Times New Roman" w:hAnsi="Times New Roman"/>
                          <w:bCs/>
                          <w:iCs/>
                          <w:color w:val="000000" w:themeColor="text1"/>
                          <w:szCs w:val="20"/>
                        </w:rPr>
                      </w:pPr>
                      <w:r>
                        <w:rPr>
                          <w:rFonts w:ascii="Times New Roman" w:hAnsi="Times New Roman"/>
                          <w:szCs w:val="20"/>
                        </w:rPr>
                        <w:t>Fixed</w:t>
                      </w:r>
                      <w:r w:rsidRPr="004A1401">
                        <w:rPr>
                          <w:rFonts w:ascii="Times New Roman" w:hAnsi="Times New Roman"/>
                          <w:szCs w:val="20"/>
                        </w:rPr>
                        <w:t xml:space="preserve"> and other </w:t>
                      </w:r>
                      <w:r>
                        <w:rPr>
                          <w:rFonts w:ascii="Times New Roman" w:hAnsi="Times New Roman"/>
                          <w:szCs w:val="20"/>
                        </w:rPr>
                        <w:t xml:space="preserve">mobile </w:t>
                      </w:r>
                      <w:r w:rsidRPr="004A1401">
                        <w:rPr>
                          <w:rFonts w:ascii="Times New Roman" w:hAnsi="Times New Roman"/>
                          <w:szCs w:val="20"/>
                        </w:rPr>
                        <w:t>types VSAT</w:t>
                      </w:r>
                      <w:r>
                        <w:rPr>
                          <w:rFonts w:ascii="Times New Roman" w:hAnsi="Times New Roman"/>
                          <w:szCs w:val="20"/>
                        </w:rPr>
                        <w:t xml:space="preserve"> (e.g., with small antenna size or LEO only)</w:t>
                      </w:r>
                      <w:r w:rsidRPr="004A1401">
                        <w:rPr>
                          <w:rFonts w:ascii="Times New Roman" w:hAnsi="Times New Roman"/>
                          <w:szCs w:val="20"/>
                        </w:rPr>
                        <w:t xml:space="preserve"> RF </w:t>
                      </w:r>
                      <w:r>
                        <w:rPr>
                          <w:rFonts w:ascii="Times New Roman" w:hAnsi="Times New Roman"/>
                          <w:szCs w:val="20"/>
                        </w:rPr>
                        <w:t>[</w:t>
                      </w:r>
                      <w:r w:rsidRPr="004A1401">
                        <w:rPr>
                          <w:rFonts w:ascii="Times New Roman" w:hAnsi="Times New Roman"/>
                          <w:szCs w:val="20"/>
                        </w:rPr>
                        <w:t>and RRM</w:t>
                      </w:r>
                      <w:r>
                        <w:rPr>
                          <w:rFonts w:ascii="Times New Roman" w:hAnsi="Times New Roman"/>
                          <w:szCs w:val="20"/>
                        </w:rPr>
                        <w:t>]</w:t>
                      </w:r>
                      <w:r w:rsidRPr="004A1401">
                        <w:rPr>
                          <w:rFonts w:ascii="Times New Roman" w:hAnsi="Times New Roman"/>
                          <w:szCs w:val="20"/>
                        </w:rPr>
                        <w:t xml:space="preserve"> requirements for single carrier</w:t>
                      </w:r>
                    </w:p>
                    <w:p w14:paraId="0F319BD2" w14:textId="77777777" w:rsidR="000A7E6F" w:rsidRPr="000E7335" w:rsidRDefault="000A7E6F" w:rsidP="000A7E6F">
                      <w:pPr>
                        <w:pStyle w:val="ListParagraph"/>
                        <w:numPr>
                          <w:ilvl w:val="2"/>
                          <w:numId w:val="23"/>
                        </w:numPr>
                        <w:spacing w:line="240" w:lineRule="auto"/>
                        <w:contextualSpacing/>
                        <w:rPr>
                          <w:rFonts w:ascii="Times New Roman" w:hAnsi="Times New Roman"/>
                          <w:bCs/>
                          <w:iCs/>
                          <w:color w:val="000000" w:themeColor="text1"/>
                          <w:szCs w:val="20"/>
                        </w:rPr>
                      </w:pPr>
                      <w:r>
                        <w:rPr>
                          <w:rFonts w:ascii="Times New Roman" w:hAnsi="Times New Roman"/>
                          <w:szCs w:val="20"/>
                        </w:rPr>
                        <w:t>For small antenna size, HD-FDD would be needed.</w:t>
                      </w:r>
                    </w:p>
                    <w:p w14:paraId="7D338FF7" w14:textId="77777777" w:rsidR="000A7E6F" w:rsidRPr="003A3983" w:rsidRDefault="000A7E6F" w:rsidP="000A7E6F">
                      <w:pPr>
                        <w:pStyle w:val="ListParagraph"/>
                        <w:numPr>
                          <w:ilvl w:val="1"/>
                          <w:numId w:val="23"/>
                        </w:numPr>
                        <w:spacing w:line="240" w:lineRule="auto"/>
                        <w:contextualSpacing/>
                        <w:rPr>
                          <w:rFonts w:ascii="Times New Roman" w:hAnsi="Times New Roman"/>
                          <w:szCs w:val="20"/>
                        </w:rPr>
                      </w:pPr>
                      <w:r w:rsidRPr="003A3983">
                        <w:rPr>
                          <w:rFonts w:ascii="Times New Roman" w:hAnsi="Times New Roman"/>
                          <w:szCs w:val="20"/>
                        </w:rPr>
                        <w:t>Smaller channel bandwidth support (e.g. 3, 5 MHz) and other Rel.19 leftovers</w:t>
                      </w:r>
                    </w:p>
                    <w:p w14:paraId="3E26FE47" w14:textId="77777777" w:rsidR="000A7E6F" w:rsidRDefault="000A7E6F" w:rsidP="000A7E6F">
                      <w:pPr>
                        <w:pStyle w:val="ListParagraph"/>
                        <w:numPr>
                          <w:ilvl w:val="0"/>
                          <w:numId w:val="23"/>
                        </w:numPr>
                        <w:spacing w:line="240" w:lineRule="auto"/>
                        <w:contextualSpacing/>
                        <w:rPr>
                          <w:rFonts w:ascii="Times New Roman" w:hAnsi="Times New Roman"/>
                          <w:bCs/>
                          <w:iCs/>
                          <w:color w:val="000000" w:themeColor="text1"/>
                          <w:szCs w:val="20"/>
                        </w:rPr>
                      </w:pPr>
                      <w:r w:rsidRPr="00603A3F">
                        <w:rPr>
                          <w:rFonts w:ascii="Times New Roman" w:hAnsi="Times New Roman"/>
                          <w:bCs/>
                          <w:iCs/>
                          <w:color w:val="000000" w:themeColor="text1"/>
                          <w:szCs w:val="20"/>
                        </w:rPr>
                        <w:t>NTN CA</w:t>
                      </w:r>
                      <w:r>
                        <w:rPr>
                          <w:rFonts w:ascii="Times New Roman" w:hAnsi="Times New Roman"/>
                          <w:bCs/>
                          <w:iCs/>
                          <w:color w:val="000000" w:themeColor="text1"/>
                          <w:szCs w:val="20"/>
                        </w:rPr>
                        <w:t xml:space="preserve"> including </w:t>
                      </w:r>
                      <w:r>
                        <w:rPr>
                          <w:rFonts w:ascii="Times New Roman" w:hAnsi="Times New Roman"/>
                          <w:szCs w:val="20"/>
                        </w:rPr>
                        <w:t>i</w:t>
                      </w:r>
                      <w:r w:rsidRPr="00265F15">
                        <w:rPr>
                          <w:rFonts w:ascii="Times New Roman" w:hAnsi="Times New Roman"/>
                          <w:szCs w:val="20"/>
                        </w:rPr>
                        <w:t>ntra-band and inter-band UL/DL CA for NR-NTN</w:t>
                      </w:r>
                    </w:p>
                    <w:p w14:paraId="78F5B3E5" w14:textId="77777777" w:rsidR="000A7E6F" w:rsidRPr="00CA7484" w:rsidRDefault="000A7E6F" w:rsidP="000A7E6F">
                      <w:pPr>
                        <w:pStyle w:val="ListParagraph"/>
                        <w:numPr>
                          <w:ilvl w:val="0"/>
                          <w:numId w:val="23"/>
                        </w:numPr>
                        <w:spacing w:line="240" w:lineRule="auto"/>
                        <w:contextualSpacing/>
                        <w:rPr>
                          <w:rFonts w:ascii="Times New Roman" w:hAnsi="Times New Roman"/>
                          <w:bCs/>
                          <w:iCs/>
                          <w:color w:val="000000" w:themeColor="text1"/>
                          <w:szCs w:val="20"/>
                        </w:rPr>
                      </w:pPr>
                      <w:r w:rsidRPr="00603A3F">
                        <w:rPr>
                          <w:rFonts w:ascii="Times New Roman" w:hAnsi="Times New Roman"/>
                          <w:bCs/>
                          <w:iCs/>
                          <w:color w:val="000000" w:themeColor="text1"/>
                          <w:szCs w:val="20"/>
                        </w:rPr>
                        <w:t>NTN mobile VSAT</w:t>
                      </w:r>
                    </w:p>
                    <w:p w14:paraId="05034AB0" w14:textId="77777777" w:rsidR="000A7E6F" w:rsidRPr="003A3983" w:rsidRDefault="000A7E6F" w:rsidP="000A7E6F">
                      <w:pPr>
                        <w:pStyle w:val="ListParagraph"/>
                        <w:numPr>
                          <w:ilvl w:val="0"/>
                          <w:numId w:val="23"/>
                        </w:numPr>
                        <w:spacing w:line="240" w:lineRule="auto"/>
                        <w:contextualSpacing/>
                        <w:rPr>
                          <w:rFonts w:ascii="Times New Roman" w:hAnsi="Times New Roman"/>
                          <w:bCs/>
                          <w:iCs/>
                          <w:strike/>
                          <w:color w:val="000000" w:themeColor="text1"/>
                          <w:szCs w:val="20"/>
                        </w:rPr>
                      </w:pPr>
                      <w:r w:rsidRPr="003A3983">
                        <w:rPr>
                          <w:rFonts w:ascii="Times New Roman" w:hAnsi="Times New Roman"/>
                          <w:bCs/>
                          <w:iCs/>
                          <w:strike/>
                          <w:color w:val="000000" w:themeColor="text1"/>
                          <w:szCs w:val="20"/>
                        </w:rPr>
                        <w:t>Testing method for VSAT</w:t>
                      </w:r>
                    </w:p>
                    <w:p w14:paraId="6A54E407" w14:textId="77777777" w:rsidR="000A7E6F" w:rsidRPr="00FF315C" w:rsidRDefault="000A7E6F" w:rsidP="000A7E6F">
                      <w:pPr>
                        <w:pStyle w:val="ListParagraph"/>
                        <w:numPr>
                          <w:ilvl w:val="0"/>
                          <w:numId w:val="23"/>
                        </w:numPr>
                        <w:spacing w:line="240" w:lineRule="auto"/>
                        <w:contextualSpacing/>
                        <w:rPr>
                          <w:rFonts w:ascii="Times New Roman" w:hAnsi="Times New Roman"/>
                          <w:bCs/>
                          <w:iCs/>
                          <w:color w:val="000000" w:themeColor="text1"/>
                          <w:szCs w:val="20"/>
                        </w:rPr>
                      </w:pPr>
                      <w:r w:rsidRPr="00FF315C">
                        <w:rPr>
                          <w:rFonts w:ascii="Times New Roman" w:hAnsi="Times New Roman"/>
                          <w:bCs/>
                          <w:iCs/>
                          <w:color w:val="000000" w:themeColor="text1"/>
                          <w:szCs w:val="20"/>
                        </w:rPr>
                        <w:t>NTN power domain enhancements</w:t>
                      </w:r>
                    </w:p>
                    <w:p w14:paraId="55BCD32F" w14:textId="77777777" w:rsidR="000A7E6F" w:rsidRPr="00FF315C" w:rsidRDefault="000A7E6F" w:rsidP="000A7E6F">
                      <w:pPr>
                        <w:pStyle w:val="ListParagraph"/>
                        <w:numPr>
                          <w:ilvl w:val="0"/>
                          <w:numId w:val="23"/>
                        </w:numPr>
                        <w:spacing w:line="240" w:lineRule="auto"/>
                        <w:contextualSpacing/>
                        <w:rPr>
                          <w:rFonts w:ascii="Times New Roman" w:hAnsi="Times New Roman"/>
                          <w:bCs/>
                          <w:iCs/>
                          <w:color w:val="000000" w:themeColor="text1"/>
                          <w:szCs w:val="20"/>
                        </w:rPr>
                      </w:pPr>
                      <w:r w:rsidRPr="00FF315C">
                        <w:rPr>
                          <w:rFonts w:ascii="Times New Roman" w:hAnsi="Times New Roman"/>
                          <w:bCs/>
                          <w:iCs/>
                          <w:color w:val="000000" w:themeColor="text1"/>
                          <w:szCs w:val="20"/>
                        </w:rPr>
                        <w:t>MSR for in-band IoT-NTN in NR</w:t>
                      </w:r>
                    </w:p>
                    <w:p w14:paraId="47FE8877" w14:textId="77777777" w:rsidR="000A7E6F" w:rsidRPr="00FF315C" w:rsidRDefault="000A7E6F" w:rsidP="000A7E6F">
                      <w:pPr>
                        <w:pStyle w:val="ListParagraph"/>
                        <w:numPr>
                          <w:ilvl w:val="0"/>
                          <w:numId w:val="23"/>
                        </w:numPr>
                        <w:spacing w:line="240" w:lineRule="auto"/>
                        <w:contextualSpacing/>
                        <w:rPr>
                          <w:rFonts w:ascii="Times New Roman" w:hAnsi="Times New Roman"/>
                          <w:bCs/>
                          <w:iCs/>
                          <w:color w:val="000000" w:themeColor="text1"/>
                          <w:szCs w:val="20"/>
                        </w:rPr>
                      </w:pPr>
                      <w:r w:rsidRPr="00FF315C">
                        <w:rPr>
                          <w:rFonts w:ascii="Times New Roman" w:hAnsi="Times New Roman"/>
                          <w:bCs/>
                          <w:iCs/>
                          <w:color w:val="000000" w:themeColor="text1"/>
                          <w:szCs w:val="20"/>
                        </w:rPr>
                        <w:t>Irregular CBW 7MHz for NR-NTN</w:t>
                      </w:r>
                    </w:p>
                    <w:p w14:paraId="0AC627A2" w14:textId="77777777" w:rsidR="000A7E6F" w:rsidRDefault="000A7E6F" w:rsidP="000A7E6F">
                      <w:pPr>
                        <w:pStyle w:val="ListParagraph"/>
                        <w:numPr>
                          <w:ilvl w:val="0"/>
                          <w:numId w:val="23"/>
                        </w:numPr>
                        <w:spacing w:line="240" w:lineRule="auto"/>
                        <w:contextualSpacing/>
                        <w:rPr>
                          <w:rFonts w:ascii="Times New Roman" w:hAnsi="Times New Roman"/>
                          <w:bCs/>
                          <w:iCs/>
                          <w:color w:val="000000" w:themeColor="text1"/>
                          <w:szCs w:val="20"/>
                        </w:rPr>
                      </w:pPr>
                      <w:r w:rsidRPr="005E659B">
                        <w:rPr>
                          <w:rFonts w:ascii="Times New Roman" w:hAnsi="Times New Roman"/>
                          <w:bCs/>
                          <w:iCs/>
                          <w:color w:val="000000" w:themeColor="text1"/>
                          <w:szCs w:val="20"/>
                        </w:rPr>
                        <w:t>Mobility</w:t>
                      </w:r>
                      <w:r>
                        <w:rPr>
                          <w:rFonts w:ascii="Times New Roman" w:hAnsi="Times New Roman"/>
                          <w:bCs/>
                          <w:iCs/>
                          <w:color w:val="000000" w:themeColor="text1"/>
                          <w:szCs w:val="20"/>
                        </w:rPr>
                        <w:t xml:space="preserve"> </w:t>
                      </w:r>
                      <w:r w:rsidRPr="005E659B">
                        <w:rPr>
                          <w:rFonts w:ascii="Times New Roman" w:hAnsi="Times New Roman"/>
                          <w:bCs/>
                          <w:iCs/>
                          <w:color w:val="000000" w:themeColor="text1"/>
                          <w:szCs w:val="20"/>
                        </w:rPr>
                        <w:t xml:space="preserve">between </w:t>
                      </w:r>
                      <w:r>
                        <w:rPr>
                          <w:rFonts w:ascii="Times New Roman" w:hAnsi="Times New Roman"/>
                          <w:bCs/>
                          <w:iCs/>
                          <w:color w:val="000000" w:themeColor="text1"/>
                          <w:szCs w:val="20"/>
                        </w:rPr>
                        <w:t>NR-</w:t>
                      </w:r>
                      <w:r w:rsidRPr="005E659B">
                        <w:rPr>
                          <w:rFonts w:ascii="Times New Roman" w:hAnsi="Times New Roman"/>
                          <w:bCs/>
                          <w:iCs/>
                          <w:color w:val="000000" w:themeColor="text1"/>
                          <w:szCs w:val="20"/>
                        </w:rPr>
                        <w:t>TN</w:t>
                      </w:r>
                      <w:r>
                        <w:rPr>
                          <w:rFonts w:ascii="Times New Roman" w:hAnsi="Times New Roman"/>
                          <w:bCs/>
                          <w:iCs/>
                          <w:color w:val="000000" w:themeColor="text1"/>
                          <w:szCs w:val="20"/>
                        </w:rPr>
                        <w:t>/LTE TN</w:t>
                      </w:r>
                      <w:r w:rsidRPr="005E659B">
                        <w:rPr>
                          <w:rFonts w:ascii="Times New Roman" w:hAnsi="Times New Roman"/>
                          <w:bCs/>
                          <w:iCs/>
                          <w:color w:val="000000" w:themeColor="text1"/>
                          <w:szCs w:val="20"/>
                        </w:rPr>
                        <w:t xml:space="preserve"> and NR-NTN in the RRC_CONNECTED state.</w:t>
                      </w:r>
                    </w:p>
                    <w:p w14:paraId="6EEB22A1" w14:textId="77777777" w:rsidR="000A7E6F" w:rsidRPr="000E7335" w:rsidRDefault="000A7E6F" w:rsidP="000A7E6F">
                      <w:pPr>
                        <w:pStyle w:val="ListParagraph"/>
                        <w:numPr>
                          <w:ilvl w:val="1"/>
                          <w:numId w:val="23"/>
                        </w:numPr>
                        <w:spacing w:line="240" w:lineRule="auto"/>
                        <w:contextualSpacing/>
                        <w:rPr>
                          <w:rFonts w:ascii="Times New Roman" w:hAnsi="Times New Roman"/>
                          <w:bCs/>
                          <w:iCs/>
                          <w:color w:val="000000" w:themeColor="text1"/>
                          <w:szCs w:val="20"/>
                        </w:rPr>
                      </w:pPr>
                      <w:r>
                        <w:rPr>
                          <w:rFonts w:ascii="Times New Roman" w:hAnsi="Times New Roman"/>
                          <w:bCs/>
                          <w:iCs/>
                          <w:color w:val="000000" w:themeColor="text1"/>
                          <w:szCs w:val="20"/>
                        </w:rPr>
                        <w:t>Need check whether RAN2 package includes it.</w:t>
                      </w:r>
                    </w:p>
                    <w:p w14:paraId="4D9C5DD8" w14:textId="77777777" w:rsidR="000A7E6F" w:rsidRDefault="000A7E6F" w:rsidP="000A7E6F">
                      <w:pPr>
                        <w:pStyle w:val="ListParagraph"/>
                        <w:numPr>
                          <w:ilvl w:val="0"/>
                          <w:numId w:val="23"/>
                        </w:numPr>
                        <w:spacing w:line="240" w:lineRule="auto"/>
                        <w:contextualSpacing/>
                        <w:rPr>
                          <w:rFonts w:ascii="Times New Roman" w:hAnsi="Times New Roman"/>
                          <w:bCs/>
                          <w:iCs/>
                          <w:color w:val="000000" w:themeColor="text1"/>
                          <w:szCs w:val="20"/>
                        </w:rPr>
                      </w:pPr>
                      <w:r w:rsidRPr="00FF315C">
                        <w:rPr>
                          <w:rFonts w:ascii="Times New Roman" w:hAnsi="Times New Roman"/>
                          <w:bCs/>
                          <w:iCs/>
                          <w:color w:val="000000" w:themeColor="text1"/>
                          <w:szCs w:val="20"/>
                        </w:rPr>
                        <w:t>Repeater for NTN</w:t>
                      </w:r>
                    </w:p>
                    <w:p w14:paraId="02C8FBEB" w14:textId="77777777" w:rsidR="000A7E6F" w:rsidRPr="00DF2015" w:rsidRDefault="000A7E6F" w:rsidP="000A7E6F">
                      <w:pPr>
                        <w:spacing w:after="180"/>
                        <w:rPr>
                          <w:rFonts w:ascii="Times New Roman" w:hAnsi="Times New Roman"/>
                          <w:szCs w:val="20"/>
                          <w:lang w:eastAsia="x-none"/>
                        </w:rPr>
                      </w:pPr>
                      <w:r w:rsidRPr="00FD4C2A">
                        <w:rPr>
                          <w:rFonts w:ascii="Times New Roman" w:hAnsi="Times New Roman"/>
                          <w:bCs/>
                          <w:color w:val="000000" w:themeColor="text1"/>
                          <w:lang w:eastAsia="x-none"/>
                        </w:rPr>
                        <w:t>NOTE: there are overlapping objectives above and FFS on how to merge them.</w:t>
                      </w:r>
                    </w:p>
                    <w:p w14:paraId="61D56834" w14:textId="33428FF4" w:rsidR="000A7E6F" w:rsidRDefault="000A7E6F"/>
                  </w:txbxContent>
                </v:textbox>
                <w10:anchorlock/>
              </v:shape>
            </w:pict>
          </mc:Fallback>
        </mc:AlternateContent>
      </w:r>
    </w:p>
    <w:p w14:paraId="108D7C8E" w14:textId="77777777" w:rsidR="0027549D" w:rsidRDefault="0027549D" w:rsidP="0027549D">
      <w:pPr>
        <w:pStyle w:val="BodyText"/>
      </w:pPr>
    </w:p>
    <w:p w14:paraId="6443A70E" w14:textId="1AE13DDC" w:rsidR="00F70A2B" w:rsidRDefault="00F70A2B" w:rsidP="0027549D">
      <w:pPr>
        <w:pStyle w:val="BodyText"/>
      </w:pPr>
      <w:r>
        <w:t xml:space="preserve">It is important to ensure that the NTN workload is focused and </w:t>
      </w:r>
      <w:proofErr w:type="gramStart"/>
      <w:r>
        <w:t>take into account</w:t>
      </w:r>
      <w:proofErr w:type="gramEnd"/>
      <w:r>
        <w:t xml:space="preserve"> that </w:t>
      </w:r>
      <w:r w:rsidR="005A5540">
        <w:t>NTN needs to fit within the overall amount of time units available for the RAN4 package</w:t>
      </w:r>
      <w:r w:rsidR="008E7B76">
        <w:t>, considering RF and RRM implications</w:t>
      </w:r>
      <w:r w:rsidR="005A5540">
        <w:t>.</w:t>
      </w:r>
    </w:p>
    <w:p w14:paraId="00155150" w14:textId="6F5259EE" w:rsidR="005A5540" w:rsidRDefault="0017727F" w:rsidP="0027549D">
      <w:pPr>
        <w:pStyle w:val="BodyText"/>
      </w:pPr>
      <w:r>
        <w:t xml:space="preserve">During RAN4#107, </w:t>
      </w:r>
      <w:r w:rsidR="008E7B76">
        <w:t>HPUE for NTN was identified as being of</w:t>
      </w:r>
      <w:r w:rsidR="008C23EC">
        <w:t xml:space="preserve"> interest. For NTN HPUE, similar to TN, it is important to identify which types of </w:t>
      </w:r>
      <w:proofErr w:type="gramStart"/>
      <w:r w:rsidR="008C23EC">
        <w:t>terminal</w:t>
      </w:r>
      <w:proofErr w:type="gramEnd"/>
      <w:r w:rsidR="008C23EC">
        <w:t xml:space="preserve"> would be most relevant and likely to be implemented within the 5G timescale.</w:t>
      </w:r>
    </w:p>
    <w:p w14:paraId="7CC0132C" w14:textId="77777777" w:rsidR="00570BAB" w:rsidRDefault="00570BAB" w:rsidP="00C406E2">
      <w:pPr>
        <w:pStyle w:val="BodyText"/>
      </w:pPr>
    </w:p>
    <w:p w14:paraId="68FC5029" w14:textId="49484F4E" w:rsidR="00FB57B9" w:rsidRDefault="00FB57B9" w:rsidP="00FB57B9">
      <w:pPr>
        <w:pStyle w:val="Proposal"/>
      </w:pPr>
      <w:bookmarkStart w:id="25" w:name="_Toc197686758"/>
      <w:r>
        <w:t xml:space="preserve">Consider HPUE for NTN. Scope carefully the </w:t>
      </w:r>
      <w:r w:rsidR="007377FE">
        <w:t>UE types to consider.</w:t>
      </w:r>
      <w:bookmarkEnd w:id="25"/>
    </w:p>
    <w:p w14:paraId="2090219B" w14:textId="56A7C1BB" w:rsidR="00950685" w:rsidRDefault="00C406E2" w:rsidP="00C406E2">
      <w:pPr>
        <w:pStyle w:val="BodyText"/>
      </w:pPr>
      <w:proofErr w:type="gramStart"/>
      <w:r>
        <w:t>With regard to</w:t>
      </w:r>
      <w:proofErr w:type="gramEnd"/>
      <w:r>
        <w:t xml:space="preserve"> CA for NTN, two quite different </w:t>
      </w:r>
      <w:r w:rsidR="00950685">
        <w:t>scenarios have been identified:</w:t>
      </w:r>
    </w:p>
    <w:p w14:paraId="58F2C245" w14:textId="30D431BB" w:rsidR="00950685" w:rsidRDefault="00950685" w:rsidP="00C406E2">
      <w:pPr>
        <w:pStyle w:val="BodyText"/>
      </w:pPr>
      <w:r>
        <w:t xml:space="preserve">- Intra-band contiguous CA </w:t>
      </w:r>
      <w:r w:rsidR="00A85ED4">
        <w:t>f</w:t>
      </w:r>
      <w:r>
        <w:t>or Ku band; this would have the goal of achieving the widest bandwidths that are available for Ku.</w:t>
      </w:r>
    </w:p>
    <w:p w14:paraId="69E2A8DD" w14:textId="6B21E67B" w:rsidR="00B52E36" w:rsidRDefault="00950685" w:rsidP="00C406E2">
      <w:pPr>
        <w:pStyle w:val="BodyText"/>
      </w:pPr>
      <w:r>
        <w:t>- Inter-band and intra-band non-contiguous CA: This would aggregate parts of the L and S band.</w:t>
      </w:r>
    </w:p>
    <w:p w14:paraId="5BF51DD5" w14:textId="35FEA8AD" w:rsidR="00B52E36" w:rsidRDefault="00570BAB" w:rsidP="00C406E2">
      <w:pPr>
        <w:pStyle w:val="BodyText"/>
      </w:pPr>
      <w:r>
        <w:t xml:space="preserve">In our understanding, both could be relevant, although the demand for the Ku band intra-band contiguous seems to be larger and the </w:t>
      </w:r>
      <w:r w:rsidR="00F53E0F">
        <w:t>task less complex.</w:t>
      </w:r>
    </w:p>
    <w:p w14:paraId="3471DB1E" w14:textId="4BC872C5" w:rsidR="00642E2B" w:rsidRDefault="00642E2B" w:rsidP="00642E2B">
      <w:pPr>
        <w:pStyle w:val="Proposal"/>
      </w:pPr>
      <w:bookmarkStart w:id="26" w:name="_Toc197686759"/>
      <w:r>
        <w:t>Carefully scope CA for NTN according to workload and relevance.</w:t>
      </w:r>
      <w:bookmarkEnd w:id="26"/>
    </w:p>
    <w:p w14:paraId="79250166" w14:textId="1D704192" w:rsidR="00F53E0F" w:rsidRDefault="00F53E0F" w:rsidP="00C406E2">
      <w:pPr>
        <w:pStyle w:val="BodyText"/>
      </w:pPr>
      <w:r>
        <w:t>Another set of proposals is support for new types of satellite terminal.</w:t>
      </w:r>
      <w:r w:rsidR="0056590A">
        <w:t xml:space="preserve"> When considering new types of </w:t>
      </w:r>
      <w:proofErr w:type="gramStart"/>
      <w:r w:rsidR="0056590A">
        <w:t>terminal</w:t>
      </w:r>
      <w:proofErr w:type="gramEnd"/>
      <w:r w:rsidR="0056590A">
        <w:t>, the workload should be considered. Potentially, to enable focused work, a combined and manageable list of realistic VSAT terminal types and HPUE could be constructed to capture essential terminal support for Rel-20.</w:t>
      </w:r>
    </w:p>
    <w:p w14:paraId="4BEA6630" w14:textId="3006F68B" w:rsidR="00642E2B" w:rsidRDefault="00642E2B" w:rsidP="00642E2B">
      <w:pPr>
        <w:pStyle w:val="Proposal"/>
      </w:pPr>
      <w:bookmarkStart w:id="27" w:name="_Toc197686760"/>
      <w:r>
        <w:t>Consider new terminal types and HPUE together and scope to a reasonable workload.</w:t>
      </w:r>
      <w:bookmarkEnd w:id="27"/>
    </w:p>
    <w:p w14:paraId="14DF6598" w14:textId="576DDB06" w:rsidR="0056590A" w:rsidRDefault="008B021B" w:rsidP="00C406E2">
      <w:pPr>
        <w:pStyle w:val="BodyText"/>
      </w:pPr>
      <w:proofErr w:type="gramStart"/>
      <w:r>
        <w:t>With regard to</w:t>
      </w:r>
      <w:proofErr w:type="gramEnd"/>
      <w:r>
        <w:t xml:space="preserve"> </w:t>
      </w:r>
      <w:r w:rsidR="00A22F74">
        <w:t xml:space="preserve">the CONNECTED mode </w:t>
      </w:r>
      <w:r>
        <w:t xml:space="preserve">mobility between NR/LTE TN and NR-NTN, in our opinion this is an important </w:t>
      </w:r>
      <w:r w:rsidR="00AD1E59">
        <w:t>missing component for NTN integration and should be prioritized.</w:t>
      </w:r>
      <w:r w:rsidR="00F9550E">
        <w:t xml:space="preserve"> It would need to be addressed within the RAN2 package.</w:t>
      </w:r>
    </w:p>
    <w:p w14:paraId="59E2B8D4" w14:textId="62ADE527" w:rsidR="00EE4354" w:rsidRDefault="00EE4354" w:rsidP="00C406E2">
      <w:pPr>
        <w:pStyle w:val="BodyText"/>
      </w:pPr>
      <w:r>
        <w:lastRenderedPageBreak/>
        <w:t>The 7MHz channel bandwidth for NTN is not likely to be a significant amount of specification work and can be included, taking care about the total NTN workload.</w:t>
      </w:r>
    </w:p>
    <w:p w14:paraId="6966F228" w14:textId="66A1C70F" w:rsidR="00D71A50" w:rsidRDefault="00D71A50" w:rsidP="00D71A50">
      <w:pPr>
        <w:pStyle w:val="Proposal"/>
      </w:pPr>
      <w:bookmarkStart w:id="28" w:name="_Toc197686761"/>
      <w:r>
        <w:t>7MHz can be accommodate for NTN</w:t>
      </w:r>
      <w:bookmarkEnd w:id="28"/>
    </w:p>
    <w:p w14:paraId="1EF01B98" w14:textId="5173495B" w:rsidR="0027549D" w:rsidRDefault="0027549D" w:rsidP="0027549D">
      <w:pPr>
        <w:pStyle w:val="Heading1"/>
      </w:pPr>
      <w:r>
        <w:t>7</w:t>
      </w:r>
      <w:r>
        <w:tab/>
        <w:t>Cross area</w:t>
      </w:r>
    </w:p>
    <w:p w14:paraId="0852464A" w14:textId="77777777" w:rsidR="0027549D" w:rsidRPr="0027549D" w:rsidRDefault="0027549D" w:rsidP="0027549D">
      <w:pPr>
        <w:rPr>
          <w:lang w:val="en-GB" w:eastAsia="ja-JP"/>
        </w:rPr>
      </w:pPr>
    </w:p>
    <w:p w14:paraId="315D83F7" w14:textId="77777777" w:rsidR="0027549D" w:rsidRDefault="00DD063C" w:rsidP="00917C66">
      <w:pPr>
        <w:rPr>
          <w:lang w:val="en-GB" w:eastAsia="ja-JP"/>
        </w:rPr>
      </w:pPr>
      <w:r>
        <w:rPr>
          <w:lang w:val="en-GB" w:eastAsia="ja-JP"/>
        </w:rPr>
        <w:t xml:space="preserve">During RAN#107, </w:t>
      </w:r>
      <w:r w:rsidR="008A2152">
        <w:rPr>
          <w:lang w:val="en-GB" w:eastAsia="ja-JP"/>
        </w:rPr>
        <w:t>the following cross-topic areas were identified as potential candidates for</w:t>
      </w:r>
      <w:r w:rsidR="00610924">
        <w:rPr>
          <w:lang w:val="en-GB" w:eastAsia="ja-JP"/>
        </w:rPr>
        <w:t xml:space="preserve"> Rel-20:</w:t>
      </w:r>
    </w:p>
    <w:p w14:paraId="6AEC0553" w14:textId="77777777" w:rsidR="00610924" w:rsidRDefault="00610924" w:rsidP="00917C66">
      <w:pPr>
        <w:rPr>
          <w:lang w:val="en-GB" w:eastAsia="ja-JP"/>
        </w:rPr>
      </w:pPr>
    </w:p>
    <w:p w14:paraId="1FD5D54E" w14:textId="77777777" w:rsidR="00610924" w:rsidRDefault="00610924" w:rsidP="00917C66">
      <w:pPr>
        <w:rPr>
          <w:lang w:val="en-GB" w:eastAsia="ja-JP"/>
        </w:rPr>
      </w:pPr>
      <w:r w:rsidRPr="00610924">
        <w:rPr>
          <w:noProof/>
          <w:lang w:val="en-GB" w:eastAsia="ja-JP"/>
        </w:rPr>
        <mc:AlternateContent>
          <mc:Choice Requires="wps">
            <w:drawing>
              <wp:inline distT="0" distB="0" distL="0" distR="0" wp14:anchorId="2C7D29B5" wp14:editId="18DB1BCA">
                <wp:extent cx="5704609" cy="1404620"/>
                <wp:effectExtent l="0" t="0" r="10795" b="10795"/>
                <wp:docPr id="39969268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04609" cy="1404620"/>
                        </a:xfrm>
                        <a:prstGeom prst="rect">
                          <a:avLst/>
                        </a:prstGeom>
                        <a:solidFill>
                          <a:srgbClr val="FFFFFF"/>
                        </a:solidFill>
                        <a:ln w="9525">
                          <a:solidFill>
                            <a:srgbClr val="000000"/>
                          </a:solidFill>
                          <a:miter lim="800000"/>
                          <a:headEnd/>
                          <a:tailEnd/>
                        </a:ln>
                      </wps:spPr>
                      <wps:txbx>
                        <w:txbxContent>
                          <w:p w14:paraId="5023507B" w14:textId="0A01CF5A" w:rsidR="00610924" w:rsidRPr="00DF2015" w:rsidRDefault="00610924" w:rsidP="00610924">
                            <w:pPr>
                              <w:spacing w:after="180"/>
                              <w:rPr>
                                <w:rFonts w:ascii="Times New Roman" w:hAnsi="Times New Roman"/>
                                <w:b/>
                                <w:color w:val="000000" w:themeColor="text1"/>
                                <w:szCs w:val="20"/>
                                <w:u w:val="single"/>
                              </w:rPr>
                            </w:pPr>
                            <w:r w:rsidRPr="00DF2015">
                              <w:rPr>
                                <w:rFonts w:ascii="Times New Roman" w:hAnsi="Times New Roman"/>
                                <w:b/>
                                <w:color w:val="000000" w:themeColor="text1"/>
                                <w:szCs w:val="20"/>
                                <w:u w:val="single"/>
                              </w:rPr>
                              <w:t>Cross RF and baseband topics</w:t>
                            </w:r>
                            <w:r>
                              <w:rPr>
                                <w:rFonts w:ascii="Times New Roman" w:hAnsi="Times New Roman"/>
                                <w:b/>
                                <w:color w:val="000000" w:themeColor="text1"/>
                                <w:szCs w:val="20"/>
                                <w:u w:val="single"/>
                              </w:rPr>
                              <w:t xml:space="preserve"> (Based on limited time, discussions concerning common interest were not addressed for this topic)</w:t>
                            </w:r>
                          </w:p>
                          <w:p w14:paraId="75D37032" w14:textId="77777777" w:rsidR="00610924" w:rsidRPr="00DF2015" w:rsidRDefault="00610924" w:rsidP="00610924">
                            <w:pPr>
                              <w:pStyle w:val="ListParagraph"/>
                              <w:numPr>
                                <w:ilvl w:val="0"/>
                                <w:numId w:val="23"/>
                              </w:numPr>
                              <w:spacing w:line="240" w:lineRule="auto"/>
                              <w:contextualSpacing/>
                              <w:rPr>
                                <w:rFonts w:ascii="Times New Roman" w:hAnsi="Times New Roman"/>
                                <w:bCs/>
                                <w:iCs/>
                                <w:color w:val="000000" w:themeColor="text1"/>
                                <w:szCs w:val="20"/>
                              </w:rPr>
                            </w:pPr>
                            <w:r w:rsidRPr="00DF2015">
                              <w:rPr>
                                <w:rFonts w:ascii="Times New Roman" w:hAnsi="Times New Roman"/>
                                <w:bCs/>
                                <w:iCs/>
                                <w:color w:val="000000" w:themeColor="text1"/>
                                <w:szCs w:val="20"/>
                              </w:rPr>
                              <w:t>NR FR1 DL fragmented carrier</w:t>
                            </w:r>
                          </w:p>
                          <w:p w14:paraId="4B84357C" w14:textId="77777777" w:rsidR="00610924" w:rsidRPr="00DF2015" w:rsidRDefault="00610924" w:rsidP="00610924">
                            <w:pPr>
                              <w:pStyle w:val="ListParagraph"/>
                              <w:numPr>
                                <w:ilvl w:val="1"/>
                                <w:numId w:val="23"/>
                              </w:numPr>
                              <w:spacing w:line="240" w:lineRule="auto"/>
                              <w:contextualSpacing/>
                              <w:rPr>
                                <w:rFonts w:ascii="Times New Roman" w:hAnsi="Times New Roman"/>
                                <w:bCs/>
                                <w:iCs/>
                                <w:color w:val="000000" w:themeColor="text1"/>
                                <w:szCs w:val="20"/>
                              </w:rPr>
                            </w:pPr>
                            <w:r w:rsidRPr="00DF2015">
                              <w:rPr>
                                <w:rFonts w:ascii="Times New Roman" w:hAnsi="Times New Roman"/>
                                <w:bCs/>
                                <w:iCs/>
                                <w:color w:val="000000" w:themeColor="text1"/>
                                <w:szCs w:val="20"/>
                              </w:rPr>
                              <w:t>Depending on the conclusion of Rel-19 SI</w:t>
                            </w:r>
                          </w:p>
                          <w:p w14:paraId="2A04B1B0" w14:textId="77777777" w:rsidR="00610924" w:rsidRPr="00DF2015" w:rsidRDefault="00610924" w:rsidP="00610924">
                            <w:pPr>
                              <w:pStyle w:val="ListParagraph"/>
                              <w:numPr>
                                <w:ilvl w:val="0"/>
                                <w:numId w:val="23"/>
                              </w:numPr>
                              <w:spacing w:line="240" w:lineRule="auto"/>
                              <w:contextualSpacing/>
                              <w:rPr>
                                <w:rFonts w:ascii="Times New Roman" w:hAnsi="Times New Roman"/>
                                <w:bCs/>
                                <w:iCs/>
                                <w:color w:val="000000" w:themeColor="text1"/>
                                <w:szCs w:val="20"/>
                              </w:rPr>
                            </w:pPr>
                            <w:r w:rsidRPr="00DF2015">
                              <w:rPr>
                                <w:rFonts w:ascii="Times New Roman" w:hAnsi="Times New Roman"/>
                                <w:bCs/>
                                <w:iCs/>
                                <w:color w:val="000000" w:themeColor="text1"/>
                                <w:szCs w:val="20"/>
                              </w:rPr>
                              <w:t>Extension of low-low band CA via switching</w:t>
                            </w:r>
                          </w:p>
                          <w:p w14:paraId="11216609" w14:textId="77777777" w:rsidR="00610924" w:rsidRPr="00DF2015" w:rsidRDefault="00610924" w:rsidP="00610924">
                            <w:pPr>
                              <w:pStyle w:val="ListParagraph"/>
                              <w:numPr>
                                <w:ilvl w:val="1"/>
                                <w:numId w:val="23"/>
                              </w:numPr>
                              <w:spacing w:line="240" w:lineRule="auto"/>
                              <w:contextualSpacing/>
                              <w:rPr>
                                <w:rFonts w:ascii="Times New Roman" w:hAnsi="Times New Roman"/>
                                <w:bCs/>
                                <w:iCs/>
                                <w:color w:val="000000" w:themeColor="text1"/>
                                <w:szCs w:val="20"/>
                              </w:rPr>
                            </w:pPr>
                            <w:r w:rsidRPr="00DF2015">
                              <w:rPr>
                                <w:rFonts w:ascii="Times New Roman" w:hAnsi="Times New Roman"/>
                                <w:bCs/>
                                <w:iCs/>
                                <w:color w:val="000000" w:themeColor="text1"/>
                                <w:szCs w:val="20"/>
                              </w:rPr>
                              <w:t>FFS on the scenarios for Rel-20</w:t>
                            </w:r>
                          </w:p>
                          <w:p w14:paraId="49542A7B" w14:textId="77777777" w:rsidR="00610924" w:rsidRPr="00DF2015" w:rsidRDefault="00610924" w:rsidP="00610924">
                            <w:pPr>
                              <w:pStyle w:val="ListParagraph"/>
                              <w:numPr>
                                <w:ilvl w:val="0"/>
                                <w:numId w:val="23"/>
                              </w:numPr>
                              <w:spacing w:line="240" w:lineRule="auto"/>
                              <w:contextualSpacing/>
                              <w:rPr>
                                <w:rFonts w:ascii="Times New Roman" w:hAnsi="Times New Roman"/>
                                <w:bCs/>
                                <w:iCs/>
                                <w:color w:val="000000" w:themeColor="text1"/>
                                <w:szCs w:val="20"/>
                              </w:rPr>
                            </w:pPr>
                            <w:r w:rsidRPr="00DF2015">
                              <w:rPr>
                                <w:rFonts w:ascii="Times New Roman" w:hAnsi="Times New Roman"/>
                                <w:bCs/>
                                <w:iCs/>
                                <w:color w:val="000000" w:themeColor="text1"/>
                                <w:szCs w:val="20"/>
                              </w:rPr>
                              <w:t>Irregular channel bandwidth (flexible channel bandwidth)</w:t>
                            </w:r>
                          </w:p>
                          <w:p w14:paraId="3CEE87E7" w14:textId="77777777" w:rsidR="00610924" w:rsidRPr="00DF2015" w:rsidRDefault="00610924" w:rsidP="00610924">
                            <w:pPr>
                              <w:pStyle w:val="ListParagraph"/>
                              <w:numPr>
                                <w:ilvl w:val="1"/>
                                <w:numId w:val="23"/>
                              </w:numPr>
                              <w:spacing w:line="240" w:lineRule="auto"/>
                              <w:contextualSpacing/>
                              <w:rPr>
                                <w:rFonts w:ascii="Times New Roman" w:hAnsi="Times New Roman"/>
                                <w:bCs/>
                                <w:iCs/>
                                <w:color w:val="000000" w:themeColor="text1"/>
                                <w:szCs w:val="20"/>
                              </w:rPr>
                            </w:pPr>
                            <w:r w:rsidRPr="00DF2015">
                              <w:rPr>
                                <w:rFonts w:ascii="Times New Roman" w:hAnsi="Times New Roman"/>
                                <w:bCs/>
                                <w:iCs/>
                                <w:color w:val="000000" w:themeColor="text1"/>
                                <w:szCs w:val="20"/>
                              </w:rPr>
                              <w:t>Check what the new aspects to be evaluated or new solutions to be introduced are? Need consider the other issues, e.g., guard band.</w:t>
                            </w:r>
                          </w:p>
                          <w:p w14:paraId="25E06CE1" w14:textId="77777777" w:rsidR="00610924" w:rsidRPr="00DF2015" w:rsidRDefault="00610924" w:rsidP="00610924">
                            <w:pPr>
                              <w:pStyle w:val="ListParagraph"/>
                              <w:numPr>
                                <w:ilvl w:val="1"/>
                                <w:numId w:val="23"/>
                              </w:numPr>
                              <w:spacing w:line="240" w:lineRule="auto"/>
                              <w:contextualSpacing/>
                              <w:rPr>
                                <w:rFonts w:ascii="Times New Roman" w:hAnsi="Times New Roman"/>
                                <w:bCs/>
                                <w:iCs/>
                                <w:color w:val="000000" w:themeColor="text1"/>
                                <w:szCs w:val="20"/>
                              </w:rPr>
                            </w:pPr>
                            <w:r w:rsidRPr="00DF2015">
                              <w:rPr>
                                <w:rFonts w:ascii="Times New Roman" w:hAnsi="Times New Roman"/>
                                <w:bCs/>
                                <w:iCs/>
                                <w:color w:val="000000" w:themeColor="text1"/>
                                <w:szCs w:val="20"/>
                              </w:rPr>
                              <w:t>FFS whether it should be in 5G-A or 6G.</w:t>
                            </w:r>
                          </w:p>
                          <w:p w14:paraId="2DBDC3EA" w14:textId="77777777" w:rsidR="00610924" w:rsidRPr="00DF2015" w:rsidRDefault="00610924" w:rsidP="00610924">
                            <w:pPr>
                              <w:pStyle w:val="ListParagraph"/>
                              <w:numPr>
                                <w:ilvl w:val="0"/>
                                <w:numId w:val="23"/>
                              </w:numPr>
                              <w:spacing w:line="240" w:lineRule="auto"/>
                              <w:contextualSpacing/>
                              <w:rPr>
                                <w:rFonts w:ascii="Times New Roman" w:hAnsi="Times New Roman"/>
                                <w:bCs/>
                                <w:iCs/>
                                <w:color w:val="000000" w:themeColor="text1"/>
                                <w:szCs w:val="20"/>
                              </w:rPr>
                            </w:pPr>
                            <w:r w:rsidRPr="00DF2015">
                              <w:rPr>
                                <w:rFonts w:ascii="Times New Roman" w:hAnsi="Times New Roman"/>
                                <w:bCs/>
                                <w:iCs/>
                                <w:color w:val="000000" w:themeColor="text1"/>
                                <w:szCs w:val="20"/>
                              </w:rPr>
                              <w:t>3MHz channel bandwidth for eRedcap devices</w:t>
                            </w:r>
                          </w:p>
                          <w:p w14:paraId="6411A91E" w14:textId="77777777" w:rsidR="00610924" w:rsidRPr="00DF2015" w:rsidRDefault="00610924" w:rsidP="00610924">
                            <w:pPr>
                              <w:pStyle w:val="ListParagraph"/>
                              <w:numPr>
                                <w:ilvl w:val="1"/>
                                <w:numId w:val="23"/>
                              </w:numPr>
                              <w:spacing w:line="240" w:lineRule="auto"/>
                              <w:contextualSpacing/>
                              <w:rPr>
                                <w:rFonts w:ascii="Times New Roman" w:hAnsi="Times New Roman"/>
                                <w:bCs/>
                                <w:iCs/>
                                <w:color w:val="000000" w:themeColor="text1"/>
                                <w:szCs w:val="20"/>
                              </w:rPr>
                            </w:pPr>
                            <w:r w:rsidRPr="00DF2015">
                              <w:rPr>
                                <w:rFonts w:ascii="Times New Roman" w:hAnsi="Times New Roman"/>
                                <w:bCs/>
                                <w:iCs/>
                                <w:color w:val="000000" w:themeColor="text1"/>
                                <w:szCs w:val="20"/>
                              </w:rPr>
                              <w:t>Minimize the impact on RAN1/RAN2 i</w:t>
                            </w:r>
                            <w:r w:rsidRPr="003A3983">
                              <w:rPr>
                                <w:rFonts w:ascii="Times New Roman" w:hAnsi="Times New Roman"/>
                                <w:bCs/>
                                <w:iCs/>
                                <w:color w:val="000000" w:themeColor="text1"/>
                                <w:szCs w:val="20"/>
                              </w:rPr>
                              <w:t>mpacts, if any</w:t>
                            </w:r>
                          </w:p>
                          <w:p w14:paraId="1491DE2F" w14:textId="77777777" w:rsidR="00610924" w:rsidRPr="00DF2015" w:rsidRDefault="00610924" w:rsidP="00610924">
                            <w:pPr>
                              <w:pStyle w:val="ListParagraph"/>
                              <w:numPr>
                                <w:ilvl w:val="1"/>
                                <w:numId w:val="23"/>
                              </w:numPr>
                              <w:spacing w:line="240" w:lineRule="auto"/>
                              <w:contextualSpacing/>
                              <w:rPr>
                                <w:rFonts w:ascii="Times New Roman" w:hAnsi="Times New Roman"/>
                                <w:bCs/>
                                <w:iCs/>
                                <w:color w:val="000000" w:themeColor="text1"/>
                                <w:szCs w:val="20"/>
                              </w:rPr>
                            </w:pPr>
                            <w:r w:rsidRPr="00DF2015">
                              <w:rPr>
                                <w:rFonts w:ascii="Times New Roman" w:hAnsi="Times New Roman"/>
                                <w:bCs/>
                                <w:iCs/>
                                <w:color w:val="000000" w:themeColor="text1"/>
                                <w:szCs w:val="20"/>
                              </w:rPr>
                              <w:t>FFS on whether and what additional features should be supported by 3MHz eRedCap</w:t>
                            </w:r>
                          </w:p>
                          <w:p w14:paraId="3B057556" w14:textId="77777777" w:rsidR="00610924" w:rsidRPr="00DF2015" w:rsidRDefault="00610924" w:rsidP="00610924">
                            <w:pPr>
                              <w:pStyle w:val="ListParagraph"/>
                              <w:numPr>
                                <w:ilvl w:val="0"/>
                                <w:numId w:val="23"/>
                              </w:numPr>
                              <w:spacing w:after="180" w:line="240" w:lineRule="auto"/>
                              <w:contextualSpacing/>
                              <w:rPr>
                                <w:rFonts w:ascii="Times New Roman" w:hAnsi="Times New Roman"/>
                                <w:bCs/>
                                <w:iCs/>
                                <w:color w:val="000000" w:themeColor="text1"/>
                                <w:szCs w:val="20"/>
                              </w:rPr>
                            </w:pPr>
                            <w:r w:rsidRPr="00DF2015">
                              <w:rPr>
                                <w:rFonts w:ascii="Times New Roman" w:hAnsi="Times New Roman"/>
                                <w:bCs/>
                                <w:iCs/>
                                <w:color w:val="000000" w:themeColor="text1"/>
                                <w:szCs w:val="20"/>
                              </w:rPr>
                              <w:t>Intra-band non-collocated EN-DC/NR-CA deployment</w:t>
                            </w:r>
                          </w:p>
                          <w:p w14:paraId="5B7329ED" w14:textId="77777777" w:rsidR="00610924" w:rsidRDefault="00610924" w:rsidP="00610924">
                            <w:pPr>
                              <w:pStyle w:val="ListParagraph"/>
                              <w:numPr>
                                <w:ilvl w:val="0"/>
                                <w:numId w:val="23"/>
                              </w:numPr>
                              <w:spacing w:after="180" w:line="240" w:lineRule="auto"/>
                              <w:contextualSpacing/>
                              <w:rPr>
                                <w:rFonts w:ascii="Times New Roman" w:hAnsi="Times New Roman"/>
                                <w:bCs/>
                                <w:iCs/>
                                <w:color w:val="000000" w:themeColor="text1"/>
                                <w:szCs w:val="20"/>
                              </w:rPr>
                            </w:pPr>
                            <w:r w:rsidRPr="00DF2015">
                              <w:rPr>
                                <w:rFonts w:ascii="Times New Roman" w:hAnsi="Times New Roman"/>
                                <w:bCs/>
                                <w:iCs/>
                                <w:color w:val="000000" w:themeColor="text1"/>
                                <w:szCs w:val="20"/>
                              </w:rPr>
                              <w:t>AI/ML assisted receiver</w:t>
                            </w:r>
                          </w:p>
                          <w:p w14:paraId="6C1C4016" w14:textId="77777777" w:rsidR="00610924" w:rsidRPr="00DF2015" w:rsidRDefault="00610924" w:rsidP="00610924">
                            <w:pPr>
                              <w:pStyle w:val="ListParagraph"/>
                              <w:numPr>
                                <w:ilvl w:val="1"/>
                                <w:numId w:val="23"/>
                              </w:numPr>
                              <w:spacing w:after="180" w:line="240" w:lineRule="auto"/>
                              <w:contextualSpacing/>
                              <w:rPr>
                                <w:rFonts w:ascii="Times New Roman" w:hAnsi="Times New Roman"/>
                                <w:bCs/>
                                <w:iCs/>
                                <w:color w:val="000000" w:themeColor="text1"/>
                                <w:szCs w:val="20"/>
                              </w:rPr>
                            </w:pPr>
                            <w:r w:rsidRPr="00DF2015">
                              <w:rPr>
                                <w:rFonts w:ascii="Times New Roman" w:hAnsi="Times New Roman"/>
                                <w:bCs/>
                                <w:iCs/>
                                <w:color w:val="000000" w:themeColor="text1"/>
                                <w:szCs w:val="20"/>
                              </w:rPr>
                              <w:t>FFS whether it should be in 5G-A or 6G</w:t>
                            </w:r>
                          </w:p>
                          <w:p w14:paraId="12D387C7" w14:textId="77777777" w:rsidR="00610924" w:rsidRPr="00DF2015" w:rsidRDefault="00610924" w:rsidP="00610924">
                            <w:pPr>
                              <w:pStyle w:val="ListParagraph"/>
                              <w:numPr>
                                <w:ilvl w:val="0"/>
                                <w:numId w:val="23"/>
                              </w:numPr>
                              <w:spacing w:after="180" w:line="240" w:lineRule="auto"/>
                              <w:contextualSpacing/>
                              <w:rPr>
                                <w:rFonts w:ascii="Times New Roman" w:hAnsi="Times New Roman"/>
                                <w:bCs/>
                                <w:iCs/>
                                <w:color w:val="000000" w:themeColor="text1"/>
                                <w:szCs w:val="20"/>
                              </w:rPr>
                            </w:pPr>
                            <w:r w:rsidRPr="00DF2015">
                              <w:rPr>
                                <w:rFonts w:ascii="Times New Roman" w:hAnsi="Times New Roman"/>
                                <w:bCs/>
                                <w:iCs/>
                                <w:color w:val="000000" w:themeColor="text1"/>
                                <w:szCs w:val="20"/>
                              </w:rPr>
                              <w:t>ATG evolution</w:t>
                            </w:r>
                          </w:p>
                          <w:p w14:paraId="580C9377" w14:textId="77777777" w:rsidR="00610924" w:rsidRDefault="00610924" w:rsidP="00610924">
                            <w:pPr>
                              <w:pStyle w:val="ListParagraph"/>
                              <w:numPr>
                                <w:ilvl w:val="0"/>
                                <w:numId w:val="23"/>
                              </w:numPr>
                              <w:spacing w:after="180" w:line="240" w:lineRule="auto"/>
                              <w:contextualSpacing/>
                              <w:rPr>
                                <w:rFonts w:ascii="Times New Roman" w:hAnsi="Times New Roman"/>
                                <w:bCs/>
                                <w:iCs/>
                                <w:color w:val="000000" w:themeColor="text1"/>
                                <w:szCs w:val="20"/>
                              </w:rPr>
                            </w:pPr>
                            <w:r w:rsidRPr="00DF2015">
                              <w:rPr>
                                <w:rFonts w:ascii="Times New Roman" w:hAnsi="Times New Roman"/>
                                <w:bCs/>
                                <w:iCs/>
                                <w:color w:val="000000" w:themeColor="text1"/>
                                <w:szCs w:val="20"/>
                              </w:rPr>
                              <w:t>UAV enhancement</w:t>
                            </w:r>
                          </w:p>
                          <w:p w14:paraId="75822294" w14:textId="77777777" w:rsidR="00610924" w:rsidRPr="00DF2015" w:rsidRDefault="00610924" w:rsidP="00610924">
                            <w:pPr>
                              <w:pStyle w:val="ListParagraph"/>
                              <w:spacing w:after="180"/>
                              <w:ind w:left="420"/>
                              <w:rPr>
                                <w:rFonts w:ascii="Times New Roman" w:hAnsi="Times New Roman"/>
                                <w:bCs/>
                                <w:iCs/>
                                <w:color w:val="000000" w:themeColor="text1"/>
                                <w:szCs w:val="20"/>
                              </w:rPr>
                            </w:pPr>
                            <w:r>
                              <w:rPr>
                                <w:rFonts w:ascii="Times New Roman" w:hAnsi="Times New Roman"/>
                                <w:bCs/>
                                <w:iCs/>
                                <w:color w:val="000000" w:themeColor="text1"/>
                                <w:szCs w:val="20"/>
                              </w:rPr>
                              <w:t xml:space="preserve">Note: in this section, there is no discussion for </w:t>
                            </w:r>
                          </w:p>
                          <w:p w14:paraId="7B951FEF" w14:textId="5347F153" w:rsidR="00610924" w:rsidRPr="00610924" w:rsidRDefault="00610924">
                            <w:pPr>
                              <w:rPr>
                                <w:lang w:val="x-none"/>
                              </w:rPr>
                            </w:pPr>
                          </w:p>
                        </w:txbxContent>
                      </wps:txbx>
                      <wps:bodyPr rot="0" vert="horz" wrap="square" lIns="91440" tIns="45720" rIns="91440" bIns="45720" anchor="t" anchorCtr="0">
                        <a:spAutoFit/>
                      </wps:bodyPr>
                    </wps:wsp>
                  </a:graphicData>
                </a:graphic>
              </wp:inline>
            </w:drawing>
          </mc:Choice>
          <mc:Fallback>
            <w:pict>
              <v:shape w14:anchorId="2C7D29B5" id="_x0000_s1029" type="#_x0000_t202" style="width:449.2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">
                <v:textbox style="mso-fit-shape-to-text:t">
                  <w:txbxContent>
                    <w:p w14:paraId="5023507B" w14:textId="0A01CF5A" w:rsidR="00610924" w:rsidRPr="00DF2015" w:rsidRDefault="00610924" w:rsidP="00610924">
                      <w:pPr>
                        <w:spacing w:after="180"/>
                        <w:rPr>
                          <w:rFonts w:ascii="Times New Roman" w:hAnsi="Times New Roman"/>
                          <w:b/>
                          <w:color w:val="000000" w:themeColor="text1"/>
                          <w:szCs w:val="20"/>
                          <w:u w:val="single"/>
                        </w:rPr>
                      </w:pPr>
                      <w:r w:rsidRPr="00DF2015">
                        <w:rPr>
                          <w:rFonts w:ascii="Times New Roman" w:hAnsi="Times New Roman"/>
                          <w:b/>
                          <w:color w:val="000000" w:themeColor="text1"/>
                          <w:szCs w:val="20"/>
                          <w:u w:val="single"/>
                        </w:rPr>
                        <w:t>Cross RF and baseband topics</w:t>
                      </w:r>
                      <w:r>
                        <w:rPr>
                          <w:rFonts w:ascii="Times New Roman" w:hAnsi="Times New Roman"/>
                          <w:b/>
                          <w:color w:val="000000" w:themeColor="text1"/>
                          <w:szCs w:val="20"/>
                          <w:u w:val="single"/>
                        </w:rPr>
                        <w:t xml:space="preserve"> (Based on limited time, discussions concerning common interest were not addressed for this topic)</w:t>
                      </w:r>
                    </w:p>
                    <w:p w14:paraId="75D37032" w14:textId="77777777" w:rsidR="00610924" w:rsidRPr="00DF2015" w:rsidRDefault="00610924" w:rsidP="00610924">
                      <w:pPr>
                        <w:pStyle w:val="ListParagraph"/>
                        <w:numPr>
                          <w:ilvl w:val="0"/>
                          <w:numId w:val="23"/>
                        </w:numPr>
                        <w:spacing w:line="240" w:lineRule="auto"/>
                        <w:contextualSpacing/>
                        <w:rPr>
                          <w:rFonts w:ascii="Times New Roman" w:hAnsi="Times New Roman"/>
                          <w:bCs/>
                          <w:iCs/>
                          <w:color w:val="000000" w:themeColor="text1"/>
                          <w:szCs w:val="20"/>
                        </w:rPr>
                      </w:pPr>
                      <w:r w:rsidRPr="00DF2015">
                        <w:rPr>
                          <w:rFonts w:ascii="Times New Roman" w:hAnsi="Times New Roman"/>
                          <w:bCs/>
                          <w:iCs/>
                          <w:color w:val="000000" w:themeColor="text1"/>
                          <w:szCs w:val="20"/>
                        </w:rPr>
                        <w:t>NR FR1 DL fragmented carrier</w:t>
                      </w:r>
                    </w:p>
                    <w:p w14:paraId="4B84357C" w14:textId="77777777" w:rsidR="00610924" w:rsidRPr="00DF2015" w:rsidRDefault="00610924" w:rsidP="00610924">
                      <w:pPr>
                        <w:pStyle w:val="ListParagraph"/>
                        <w:numPr>
                          <w:ilvl w:val="1"/>
                          <w:numId w:val="23"/>
                        </w:numPr>
                        <w:spacing w:line="240" w:lineRule="auto"/>
                        <w:contextualSpacing/>
                        <w:rPr>
                          <w:rFonts w:ascii="Times New Roman" w:hAnsi="Times New Roman"/>
                          <w:bCs/>
                          <w:iCs/>
                          <w:color w:val="000000" w:themeColor="text1"/>
                          <w:szCs w:val="20"/>
                        </w:rPr>
                      </w:pPr>
                      <w:r w:rsidRPr="00DF2015">
                        <w:rPr>
                          <w:rFonts w:ascii="Times New Roman" w:hAnsi="Times New Roman"/>
                          <w:bCs/>
                          <w:iCs/>
                          <w:color w:val="000000" w:themeColor="text1"/>
                          <w:szCs w:val="20"/>
                        </w:rPr>
                        <w:t>Depending on the conclusion of Rel-19 SI</w:t>
                      </w:r>
                    </w:p>
                    <w:p w14:paraId="2A04B1B0" w14:textId="77777777" w:rsidR="00610924" w:rsidRPr="00DF2015" w:rsidRDefault="00610924" w:rsidP="00610924">
                      <w:pPr>
                        <w:pStyle w:val="ListParagraph"/>
                        <w:numPr>
                          <w:ilvl w:val="0"/>
                          <w:numId w:val="23"/>
                        </w:numPr>
                        <w:spacing w:line="240" w:lineRule="auto"/>
                        <w:contextualSpacing/>
                        <w:rPr>
                          <w:rFonts w:ascii="Times New Roman" w:hAnsi="Times New Roman"/>
                          <w:bCs/>
                          <w:iCs/>
                          <w:color w:val="000000" w:themeColor="text1"/>
                          <w:szCs w:val="20"/>
                        </w:rPr>
                      </w:pPr>
                      <w:r w:rsidRPr="00DF2015">
                        <w:rPr>
                          <w:rFonts w:ascii="Times New Roman" w:hAnsi="Times New Roman"/>
                          <w:bCs/>
                          <w:iCs/>
                          <w:color w:val="000000" w:themeColor="text1"/>
                          <w:szCs w:val="20"/>
                        </w:rPr>
                        <w:t>Extension of low-low band CA via switching</w:t>
                      </w:r>
                    </w:p>
                    <w:p w14:paraId="11216609" w14:textId="77777777" w:rsidR="00610924" w:rsidRPr="00DF2015" w:rsidRDefault="00610924" w:rsidP="00610924">
                      <w:pPr>
                        <w:pStyle w:val="ListParagraph"/>
                        <w:numPr>
                          <w:ilvl w:val="1"/>
                          <w:numId w:val="23"/>
                        </w:numPr>
                        <w:spacing w:line="240" w:lineRule="auto"/>
                        <w:contextualSpacing/>
                        <w:rPr>
                          <w:rFonts w:ascii="Times New Roman" w:hAnsi="Times New Roman"/>
                          <w:bCs/>
                          <w:iCs/>
                          <w:color w:val="000000" w:themeColor="text1"/>
                          <w:szCs w:val="20"/>
                        </w:rPr>
                      </w:pPr>
                      <w:r w:rsidRPr="00DF2015">
                        <w:rPr>
                          <w:rFonts w:ascii="Times New Roman" w:hAnsi="Times New Roman"/>
                          <w:bCs/>
                          <w:iCs/>
                          <w:color w:val="000000" w:themeColor="text1"/>
                          <w:szCs w:val="20"/>
                        </w:rPr>
                        <w:t>FFS on the scenarios for Rel-20</w:t>
                      </w:r>
                    </w:p>
                    <w:p w14:paraId="49542A7B" w14:textId="77777777" w:rsidR="00610924" w:rsidRPr="00DF2015" w:rsidRDefault="00610924" w:rsidP="00610924">
                      <w:pPr>
                        <w:pStyle w:val="ListParagraph"/>
                        <w:numPr>
                          <w:ilvl w:val="0"/>
                          <w:numId w:val="23"/>
                        </w:numPr>
                        <w:spacing w:line="240" w:lineRule="auto"/>
                        <w:contextualSpacing/>
                        <w:rPr>
                          <w:rFonts w:ascii="Times New Roman" w:hAnsi="Times New Roman"/>
                          <w:bCs/>
                          <w:iCs/>
                          <w:color w:val="000000" w:themeColor="text1"/>
                          <w:szCs w:val="20"/>
                        </w:rPr>
                      </w:pPr>
                      <w:r w:rsidRPr="00DF2015">
                        <w:rPr>
                          <w:rFonts w:ascii="Times New Roman" w:hAnsi="Times New Roman"/>
                          <w:bCs/>
                          <w:iCs/>
                          <w:color w:val="000000" w:themeColor="text1"/>
                          <w:szCs w:val="20"/>
                        </w:rPr>
                        <w:t>Irregular channel bandwidth (flexible channel bandwidth)</w:t>
                      </w:r>
                    </w:p>
                    <w:p w14:paraId="3CEE87E7" w14:textId="77777777" w:rsidR="00610924" w:rsidRPr="00DF2015" w:rsidRDefault="00610924" w:rsidP="00610924">
                      <w:pPr>
                        <w:pStyle w:val="ListParagraph"/>
                        <w:numPr>
                          <w:ilvl w:val="1"/>
                          <w:numId w:val="23"/>
                        </w:numPr>
                        <w:spacing w:line="240" w:lineRule="auto"/>
                        <w:contextualSpacing/>
                        <w:rPr>
                          <w:rFonts w:ascii="Times New Roman" w:hAnsi="Times New Roman"/>
                          <w:bCs/>
                          <w:iCs/>
                          <w:color w:val="000000" w:themeColor="text1"/>
                          <w:szCs w:val="20"/>
                        </w:rPr>
                      </w:pPr>
                      <w:r w:rsidRPr="00DF2015">
                        <w:rPr>
                          <w:rFonts w:ascii="Times New Roman" w:hAnsi="Times New Roman"/>
                          <w:bCs/>
                          <w:iCs/>
                          <w:color w:val="000000" w:themeColor="text1"/>
                          <w:szCs w:val="20"/>
                        </w:rPr>
                        <w:t>Check what the new aspects to be evaluated or new solutions to be introduced are? Need consider the other issues, e.g., guard band.</w:t>
                      </w:r>
                    </w:p>
                    <w:p w14:paraId="25E06CE1" w14:textId="77777777" w:rsidR="00610924" w:rsidRPr="00DF2015" w:rsidRDefault="00610924" w:rsidP="00610924">
                      <w:pPr>
                        <w:pStyle w:val="ListParagraph"/>
                        <w:numPr>
                          <w:ilvl w:val="1"/>
                          <w:numId w:val="23"/>
                        </w:numPr>
                        <w:spacing w:line="240" w:lineRule="auto"/>
                        <w:contextualSpacing/>
                        <w:rPr>
                          <w:rFonts w:ascii="Times New Roman" w:hAnsi="Times New Roman"/>
                          <w:bCs/>
                          <w:iCs/>
                          <w:color w:val="000000" w:themeColor="text1"/>
                          <w:szCs w:val="20"/>
                        </w:rPr>
                      </w:pPr>
                      <w:r w:rsidRPr="00DF2015">
                        <w:rPr>
                          <w:rFonts w:ascii="Times New Roman" w:hAnsi="Times New Roman"/>
                          <w:bCs/>
                          <w:iCs/>
                          <w:color w:val="000000" w:themeColor="text1"/>
                          <w:szCs w:val="20"/>
                        </w:rPr>
                        <w:t>FFS whether it should be in 5G-A or 6G.</w:t>
                      </w:r>
                    </w:p>
                    <w:p w14:paraId="2DBDC3EA" w14:textId="77777777" w:rsidR="00610924" w:rsidRPr="00DF2015" w:rsidRDefault="00610924" w:rsidP="00610924">
                      <w:pPr>
                        <w:pStyle w:val="ListParagraph"/>
                        <w:numPr>
                          <w:ilvl w:val="0"/>
                          <w:numId w:val="23"/>
                        </w:numPr>
                        <w:spacing w:line="240" w:lineRule="auto"/>
                        <w:contextualSpacing/>
                        <w:rPr>
                          <w:rFonts w:ascii="Times New Roman" w:hAnsi="Times New Roman"/>
                          <w:bCs/>
                          <w:iCs/>
                          <w:color w:val="000000" w:themeColor="text1"/>
                          <w:szCs w:val="20"/>
                        </w:rPr>
                      </w:pPr>
                      <w:r w:rsidRPr="00DF2015">
                        <w:rPr>
                          <w:rFonts w:ascii="Times New Roman" w:hAnsi="Times New Roman"/>
                          <w:bCs/>
                          <w:iCs/>
                          <w:color w:val="000000" w:themeColor="text1"/>
                          <w:szCs w:val="20"/>
                        </w:rPr>
                        <w:t>3MHz channel bandwidth for eRedcap devices</w:t>
                      </w:r>
                    </w:p>
                    <w:p w14:paraId="6411A91E" w14:textId="77777777" w:rsidR="00610924" w:rsidRPr="00DF2015" w:rsidRDefault="00610924" w:rsidP="00610924">
                      <w:pPr>
                        <w:pStyle w:val="ListParagraph"/>
                        <w:numPr>
                          <w:ilvl w:val="1"/>
                          <w:numId w:val="23"/>
                        </w:numPr>
                        <w:spacing w:line="240" w:lineRule="auto"/>
                        <w:contextualSpacing/>
                        <w:rPr>
                          <w:rFonts w:ascii="Times New Roman" w:hAnsi="Times New Roman"/>
                          <w:bCs/>
                          <w:iCs/>
                          <w:color w:val="000000" w:themeColor="text1"/>
                          <w:szCs w:val="20"/>
                        </w:rPr>
                      </w:pPr>
                      <w:r w:rsidRPr="00DF2015">
                        <w:rPr>
                          <w:rFonts w:ascii="Times New Roman" w:hAnsi="Times New Roman"/>
                          <w:bCs/>
                          <w:iCs/>
                          <w:color w:val="000000" w:themeColor="text1"/>
                          <w:szCs w:val="20"/>
                        </w:rPr>
                        <w:t>Minimize the impact on RAN1/RAN2 i</w:t>
                      </w:r>
                      <w:r w:rsidRPr="003A3983">
                        <w:rPr>
                          <w:rFonts w:ascii="Times New Roman" w:hAnsi="Times New Roman"/>
                          <w:bCs/>
                          <w:iCs/>
                          <w:color w:val="000000" w:themeColor="text1"/>
                          <w:szCs w:val="20"/>
                        </w:rPr>
                        <w:t>mpacts, if any</w:t>
                      </w:r>
                    </w:p>
                    <w:p w14:paraId="1491DE2F" w14:textId="77777777" w:rsidR="00610924" w:rsidRPr="00DF2015" w:rsidRDefault="00610924" w:rsidP="00610924">
                      <w:pPr>
                        <w:pStyle w:val="ListParagraph"/>
                        <w:numPr>
                          <w:ilvl w:val="1"/>
                          <w:numId w:val="23"/>
                        </w:numPr>
                        <w:spacing w:line="240" w:lineRule="auto"/>
                        <w:contextualSpacing/>
                        <w:rPr>
                          <w:rFonts w:ascii="Times New Roman" w:hAnsi="Times New Roman"/>
                          <w:bCs/>
                          <w:iCs/>
                          <w:color w:val="000000" w:themeColor="text1"/>
                          <w:szCs w:val="20"/>
                        </w:rPr>
                      </w:pPr>
                      <w:r w:rsidRPr="00DF2015">
                        <w:rPr>
                          <w:rFonts w:ascii="Times New Roman" w:hAnsi="Times New Roman"/>
                          <w:bCs/>
                          <w:iCs/>
                          <w:color w:val="000000" w:themeColor="text1"/>
                          <w:szCs w:val="20"/>
                        </w:rPr>
                        <w:t>FFS on whether and what additional features should be supported by 3MHz eRedCap</w:t>
                      </w:r>
                    </w:p>
                    <w:p w14:paraId="3B057556" w14:textId="77777777" w:rsidR="00610924" w:rsidRPr="00DF2015" w:rsidRDefault="00610924" w:rsidP="00610924">
                      <w:pPr>
                        <w:pStyle w:val="ListParagraph"/>
                        <w:numPr>
                          <w:ilvl w:val="0"/>
                          <w:numId w:val="23"/>
                        </w:numPr>
                        <w:spacing w:after="180" w:line="240" w:lineRule="auto"/>
                        <w:contextualSpacing/>
                        <w:rPr>
                          <w:rFonts w:ascii="Times New Roman" w:hAnsi="Times New Roman"/>
                          <w:bCs/>
                          <w:iCs/>
                          <w:color w:val="000000" w:themeColor="text1"/>
                          <w:szCs w:val="20"/>
                        </w:rPr>
                      </w:pPr>
                      <w:r w:rsidRPr="00DF2015">
                        <w:rPr>
                          <w:rFonts w:ascii="Times New Roman" w:hAnsi="Times New Roman"/>
                          <w:bCs/>
                          <w:iCs/>
                          <w:color w:val="000000" w:themeColor="text1"/>
                          <w:szCs w:val="20"/>
                        </w:rPr>
                        <w:t>Intra-band non-collocated EN-DC/NR-CA deployment</w:t>
                      </w:r>
                    </w:p>
                    <w:p w14:paraId="5B7329ED" w14:textId="77777777" w:rsidR="00610924" w:rsidRDefault="00610924" w:rsidP="00610924">
                      <w:pPr>
                        <w:pStyle w:val="ListParagraph"/>
                        <w:numPr>
                          <w:ilvl w:val="0"/>
                          <w:numId w:val="23"/>
                        </w:numPr>
                        <w:spacing w:after="180" w:line="240" w:lineRule="auto"/>
                        <w:contextualSpacing/>
                        <w:rPr>
                          <w:rFonts w:ascii="Times New Roman" w:hAnsi="Times New Roman"/>
                          <w:bCs/>
                          <w:iCs/>
                          <w:color w:val="000000" w:themeColor="text1"/>
                          <w:szCs w:val="20"/>
                        </w:rPr>
                      </w:pPr>
                      <w:r w:rsidRPr="00DF2015">
                        <w:rPr>
                          <w:rFonts w:ascii="Times New Roman" w:hAnsi="Times New Roman"/>
                          <w:bCs/>
                          <w:iCs/>
                          <w:color w:val="000000" w:themeColor="text1"/>
                          <w:szCs w:val="20"/>
                        </w:rPr>
                        <w:t>AI/ML assisted receiver</w:t>
                      </w:r>
                    </w:p>
                    <w:p w14:paraId="6C1C4016" w14:textId="77777777" w:rsidR="00610924" w:rsidRPr="00DF2015" w:rsidRDefault="00610924" w:rsidP="00610924">
                      <w:pPr>
                        <w:pStyle w:val="ListParagraph"/>
                        <w:numPr>
                          <w:ilvl w:val="1"/>
                          <w:numId w:val="23"/>
                        </w:numPr>
                        <w:spacing w:after="180" w:line="240" w:lineRule="auto"/>
                        <w:contextualSpacing/>
                        <w:rPr>
                          <w:rFonts w:ascii="Times New Roman" w:hAnsi="Times New Roman"/>
                          <w:bCs/>
                          <w:iCs/>
                          <w:color w:val="000000" w:themeColor="text1"/>
                          <w:szCs w:val="20"/>
                        </w:rPr>
                      </w:pPr>
                      <w:r w:rsidRPr="00DF2015">
                        <w:rPr>
                          <w:rFonts w:ascii="Times New Roman" w:hAnsi="Times New Roman"/>
                          <w:bCs/>
                          <w:iCs/>
                          <w:color w:val="000000" w:themeColor="text1"/>
                          <w:szCs w:val="20"/>
                        </w:rPr>
                        <w:t>FFS whether it should be in 5G-A or 6G</w:t>
                      </w:r>
                    </w:p>
                    <w:p w14:paraId="12D387C7" w14:textId="77777777" w:rsidR="00610924" w:rsidRPr="00DF2015" w:rsidRDefault="00610924" w:rsidP="00610924">
                      <w:pPr>
                        <w:pStyle w:val="ListParagraph"/>
                        <w:numPr>
                          <w:ilvl w:val="0"/>
                          <w:numId w:val="23"/>
                        </w:numPr>
                        <w:spacing w:after="180" w:line="240" w:lineRule="auto"/>
                        <w:contextualSpacing/>
                        <w:rPr>
                          <w:rFonts w:ascii="Times New Roman" w:hAnsi="Times New Roman"/>
                          <w:bCs/>
                          <w:iCs/>
                          <w:color w:val="000000" w:themeColor="text1"/>
                          <w:szCs w:val="20"/>
                        </w:rPr>
                      </w:pPr>
                      <w:r w:rsidRPr="00DF2015">
                        <w:rPr>
                          <w:rFonts w:ascii="Times New Roman" w:hAnsi="Times New Roman"/>
                          <w:bCs/>
                          <w:iCs/>
                          <w:color w:val="000000" w:themeColor="text1"/>
                          <w:szCs w:val="20"/>
                        </w:rPr>
                        <w:t>ATG evolution</w:t>
                      </w:r>
                    </w:p>
                    <w:p w14:paraId="580C9377" w14:textId="77777777" w:rsidR="00610924" w:rsidRDefault="00610924" w:rsidP="00610924">
                      <w:pPr>
                        <w:pStyle w:val="ListParagraph"/>
                        <w:numPr>
                          <w:ilvl w:val="0"/>
                          <w:numId w:val="23"/>
                        </w:numPr>
                        <w:spacing w:after="180" w:line="240" w:lineRule="auto"/>
                        <w:contextualSpacing/>
                        <w:rPr>
                          <w:rFonts w:ascii="Times New Roman" w:hAnsi="Times New Roman"/>
                          <w:bCs/>
                          <w:iCs/>
                          <w:color w:val="000000" w:themeColor="text1"/>
                          <w:szCs w:val="20"/>
                        </w:rPr>
                      </w:pPr>
                      <w:r w:rsidRPr="00DF2015">
                        <w:rPr>
                          <w:rFonts w:ascii="Times New Roman" w:hAnsi="Times New Roman"/>
                          <w:bCs/>
                          <w:iCs/>
                          <w:color w:val="000000" w:themeColor="text1"/>
                          <w:szCs w:val="20"/>
                        </w:rPr>
                        <w:t>UAV enhancement</w:t>
                      </w:r>
                    </w:p>
                    <w:p w14:paraId="75822294" w14:textId="77777777" w:rsidR="00610924" w:rsidRPr="00DF2015" w:rsidRDefault="00610924" w:rsidP="00610924">
                      <w:pPr>
                        <w:pStyle w:val="ListParagraph"/>
                        <w:spacing w:after="180"/>
                        <w:ind w:left="420"/>
                        <w:rPr>
                          <w:rFonts w:ascii="Times New Roman" w:hAnsi="Times New Roman"/>
                          <w:bCs/>
                          <w:iCs/>
                          <w:color w:val="000000" w:themeColor="text1"/>
                          <w:szCs w:val="20"/>
                        </w:rPr>
                      </w:pPr>
                      <w:r>
                        <w:rPr>
                          <w:rFonts w:ascii="Times New Roman" w:hAnsi="Times New Roman"/>
                          <w:bCs/>
                          <w:iCs/>
                          <w:color w:val="000000" w:themeColor="text1"/>
                          <w:szCs w:val="20"/>
                        </w:rPr>
                        <w:t xml:space="preserve">Note: in this section, there is no discussion for </w:t>
                      </w:r>
                    </w:p>
                    <w:p w14:paraId="7B951FEF" w14:textId="5347F153" w:rsidR="00610924" w:rsidRPr="00610924" w:rsidRDefault="00610924">
                      <w:pPr>
                        <w:rPr>
                          <w:lang w:val="x-none"/>
                        </w:rPr>
                      </w:pPr>
                    </w:p>
                  </w:txbxContent>
                </v:textbox>
                <w10:anchorlock/>
              </v:shape>
            </w:pict>
          </mc:Fallback>
        </mc:AlternateContent>
      </w:r>
    </w:p>
    <w:p w14:paraId="599FF414" w14:textId="77777777" w:rsidR="00610924" w:rsidRDefault="00610924" w:rsidP="00917C66">
      <w:pPr>
        <w:rPr>
          <w:lang w:val="en-GB" w:eastAsia="ja-JP"/>
        </w:rPr>
      </w:pPr>
    </w:p>
    <w:p w14:paraId="5F68CBC9" w14:textId="77777777" w:rsidR="00706BB0" w:rsidRDefault="00610924" w:rsidP="00917C66">
      <w:pPr>
        <w:rPr>
          <w:lang w:val="en-GB" w:eastAsia="ja-JP"/>
        </w:rPr>
      </w:pPr>
      <w:r>
        <w:rPr>
          <w:lang w:val="en-GB" w:eastAsia="ja-JP"/>
        </w:rPr>
        <w:t>For cross-topic areas, since th</w:t>
      </w:r>
      <w:r w:rsidR="003C3722">
        <w:rPr>
          <w:lang w:val="en-GB" w:eastAsia="ja-JP"/>
        </w:rPr>
        <w:t>e</w:t>
      </w:r>
      <w:r>
        <w:rPr>
          <w:lang w:val="en-GB" w:eastAsia="ja-JP"/>
        </w:rPr>
        <w:t xml:space="preserve">ir nature is to include RF, RRM and potentially demodulation, it is important to consider the impact to each area </w:t>
      </w:r>
      <w:proofErr w:type="gramStart"/>
      <w:r>
        <w:rPr>
          <w:lang w:val="en-GB" w:eastAsia="ja-JP"/>
        </w:rPr>
        <w:t xml:space="preserve">and </w:t>
      </w:r>
      <w:r w:rsidR="003C3722">
        <w:rPr>
          <w:lang w:val="en-GB" w:eastAsia="ja-JP"/>
        </w:rPr>
        <w:t xml:space="preserve"> the</w:t>
      </w:r>
      <w:proofErr w:type="gramEnd"/>
      <w:r w:rsidR="003C3722">
        <w:rPr>
          <w:lang w:val="en-GB" w:eastAsia="ja-JP"/>
        </w:rPr>
        <w:t xml:space="preserve"> RAN4 workload</w:t>
      </w:r>
      <w:r w:rsidR="00706BB0">
        <w:rPr>
          <w:lang w:val="en-GB" w:eastAsia="ja-JP"/>
        </w:rPr>
        <w:t>.</w:t>
      </w:r>
    </w:p>
    <w:p w14:paraId="0B8B06A2" w14:textId="3231AAD5" w:rsidR="00FB4D10" w:rsidRDefault="00706BB0" w:rsidP="00917C66">
      <w:pPr>
        <w:rPr>
          <w:lang w:val="en-GB" w:eastAsia="ja-JP"/>
        </w:rPr>
      </w:pPr>
      <w:r>
        <w:rPr>
          <w:lang w:val="en-GB" w:eastAsia="ja-JP"/>
        </w:rPr>
        <w:t xml:space="preserve">In our understanding, the smallest areas are irregular channel bandwidth and 3MHz for Redcap. For Irregular channel bandwidth, the remaining work is to introduce the 6MHz channel bandwidth and for the next largest bandwidth, </w:t>
      </w:r>
      <w:r w:rsidR="00E55C01">
        <w:rPr>
          <w:lang w:val="en-GB" w:eastAsia="ja-JP"/>
        </w:rPr>
        <w:t xml:space="preserve">variable duplex for some bands. </w:t>
      </w:r>
    </w:p>
    <w:p w14:paraId="25302617" w14:textId="0B5781A8" w:rsidR="00313603" w:rsidRDefault="00313603" w:rsidP="00313603">
      <w:pPr>
        <w:pStyle w:val="Proposal"/>
        <w:rPr>
          <w:lang w:val="en-GB"/>
        </w:rPr>
      </w:pPr>
      <w:bookmarkStart w:id="29" w:name="_Toc197686762"/>
      <w:r>
        <w:rPr>
          <w:lang w:val="en-GB"/>
        </w:rPr>
        <w:t xml:space="preserve">Introduce 6MHz CBW and </w:t>
      </w:r>
      <w:r w:rsidR="00D64DF2">
        <w:rPr>
          <w:lang w:val="en-GB"/>
        </w:rPr>
        <w:t>variable duplex for next largest CBW.</w:t>
      </w:r>
      <w:bookmarkEnd w:id="29"/>
    </w:p>
    <w:p w14:paraId="4CD60BE7" w14:textId="2501819F" w:rsidR="002E56FB" w:rsidRDefault="00E55C01" w:rsidP="00917C66">
      <w:pPr>
        <w:rPr>
          <w:lang w:val="en-GB" w:eastAsia="ja-JP"/>
        </w:rPr>
      </w:pPr>
      <w:r>
        <w:rPr>
          <w:lang w:val="en-GB" w:eastAsia="ja-JP"/>
        </w:rPr>
        <w:t xml:space="preserve">For the Redcap 3MHz, the work can be kept manageable </w:t>
      </w:r>
      <w:proofErr w:type="gramStart"/>
      <w:r>
        <w:rPr>
          <w:lang w:val="en-GB" w:eastAsia="ja-JP"/>
        </w:rPr>
        <w:t>as long as</w:t>
      </w:r>
      <w:proofErr w:type="gramEnd"/>
      <w:r>
        <w:rPr>
          <w:lang w:val="en-GB" w:eastAsia="ja-JP"/>
        </w:rPr>
        <w:t xml:space="preserve"> the Redcap 3MHz is based on existing Rel-17/18 Redcap functionality and maintains the principle that </w:t>
      </w:r>
      <w:r w:rsidR="00731845">
        <w:rPr>
          <w:lang w:val="en-GB" w:eastAsia="ja-JP"/>
        </w:rPr>
        <w:t xml:space="preserve">the UE should support all bandwidths up to the maximum 20MHz bandwidth. Introducing further functionality or </w:t>
      </w:r>
      <w:r w:rsidR="004E7F9C">
        <w:rPr>
          <w:lang w:val="en-GB" w:eastAsia="ja-JP"/>
        </w:rPr>
        <w:t xml:space="preserve">enhancements beyond </w:t>
      </w:r>
      <w:r w:rsidR="000B0FA3">
        <w:rPr>
          <w:lang w:val="en-GB" w:eastAsia="ja-JP"/>
        </w:rPr>
        <w:t xml:space="preserve">what is supported in Rel-17/18 RedCap should be out of scope. This way the impact to the other WGs can be avoided. </w:t>
      </w:r>
      <w:r w:rsidR="00731845">
        <w:rPr>
          <w:lang w:val="en-GB" w:eastAsia="ja-JP"/>
        </w:rPr>
        <w:t>or</w:t>
      </w:r>
      <w:r w:rsidR="002E56FB">
        <w:rPr>
          <w:lang w:val="en-GB" w:eastAsia="ja-JP"/>
        </w:rPr>
        <w:t xml:space="preserve">The requirements shall be developed based on the requirements defined for less than 5 MHz (3MHz carrier) operation for regular NR UEs in less than 5 MHz Rel-18 WI. It is also important to note UE shall operate in 3 MHz carriers only. This way impact to existing deployments can be avoided, also the RAN4 workload can be reduced while it also simplifies the work since the principles of defining the requirements and impacted requirements are already identified. </w:t>
      </w:r>
      <w:r w:rsidR="00221633">
        <w:rPr>
          <w:lang w:val="en-GB" w:eastAsia="ja-JP"/>
        </w:rPr>
        <w:t>In this case, introducing 2RX 3MHz Redcap is a case of using existing requirements. A small amount of analysis is needed for 1RX.</w:t>
      </w:r>
    </w:p>
    <w:p w14:paraId="2FE7D652" w14:textId="47BD95EE" w:rsidR="0018061F" w:rsidRDefault="0018061F" w:rsidP="0018061F">
      <w:pPr>
        <w:pStyle w:val="Proposal"/>
        <w:rPr>
          <w:lang w:val="en-GB"/>
        </w:rPr>
      </w:pPr>
      <w:bookmarkStart w:id="30" w:name="_Toc197686763"/>
      <w:r>
        <w:rPr>
          <w:lang w:val="en-GB"/>
        </w:rPr>
        <w:lastRenderedPageBreak/>
        <w:t>Introduce 3MHz for Redcap, considering only Rel 17/18 Redcap functionality and supporting all Redcap bandwidths.</w:t>
      </w:r>
      <w:bookmarkEnd w:id="30"/>
    </w:p>
    <w:p w14:paraId="3DA1B20B" w14:textId="181057C0" w:rsidR="00D36B26" w:rsidRDefault="00D36B26" w:rsidP="00917C66">
      <w:pPr>
        <w:rPr>
          <w:lang w:val="en-GB" w:eastAsia="ja-JP"/>
        </w:rPr>
      </w:pPr>
      <w:r>
        <w:rPr>
          <w:lang w:val="en-GB" w:eastAsia="ja-JP"/>
        </w:rPr>
        <w:t xml:space="preserve">For the extension of LB-LB CA with switching, </w:t>
      </w:r>
      <w:r w:rsidR="00D41E13">
        <w:rPr>
          <w:lang w:val="en-GB" w:eastAsia="ja-JP"/>
        </w:rPr>
        <w:t>existing work has focussed on the n5_n29 combination with switching between FDD and SDL using a semi-static pattern.</w:t>
      </w:r>
      <w:r w:rsidR="006632AC">
        <w:rPr>
          <w:lang w:val="en-GB" w:eastAsia="ja-JP"/>
        </w:rPr>
        <w:t xml:space="preserve"> Due to the switching between FDD and SDL downlink, the CA does not bring throughput advantages to individual users. Furthermore, due to the </w:t>
      </w:r>
      <w:r w:rsidR="00172DB5">
        <w:rPr>
          <w:lang w:val="en-GB" w:eastAsia="ja-JP"/>
        </w:rPr>
        <w:t>semi-static</w:t>
      </w:r>
      <w:r w:rsidR="006632AC">
        <w:rPr>
          <w:lang w:val="en-GB" w:eastAsia="ja-JP"/>
        </w:rPr>
        <w:t xml:space="preserve">switching pattern, the scheme does not allow for flexibility for scheduling in real </w:t>
      </w:r>
      <w:proofErr w:type="gramStart"/>
      <w:r w:rsidR="006632AC">
        <w:rPr>
          <w:lang w:val="en-GB" w:eastAsia="ja-JP"/>
        </w:rPr>
        <w:t>traffic, and</w:t>
      </w:r>
      <w:proofErr w:type="gramEnd"/>
      <w:r w:rsidR="006632AC">
        <w:rPr>
          <w:lang w:val="en-GB" w:eastAsia="ja-JP"/>
        </w:rPr>
        <w:t xml:space="preserve"> may even limit the throughput benefits and uplink performance. For the n12_n29 combination, it is feasible to switch between FDD+SDL (downlink) and FDD (DL+UL). </w:t>
      </w:r>
      <w:r w:rsidR="003511D8">
        <w:rPr>
          <w:lang w:val="en-GB" w:eastAsia="ja-JP"/>
        </w:rPr>
        <w:t>This, together with a more flexible means of switching would enable increased throughput to individual users due to DL aggregation and flexibility for scheduling in real traffic.</w:t>
      </w:r>
    </w:p>
    <w:p w14:paraId="75A5C840" w14:textId="3A9B4F5B" w:rsidR="0018061F" w:rsidRDefault="0018061F" w:rsidP="0018061F">
      <w:pPr>
        <w:pStyle w:val="Proposal"/>
        <w:rPr>
          <w:lang w:val="en-GB"/>
        </w:rPr>
      </w:pPr>
      <w:bookmarkStart w:id="31" w:name="_Toc197686764"/>
      <w:r>
        <w:rPr>
          <w:lang w:val="en-GB"/>
        </w:rPr>
        <w:t xml:space="preserve">For LB-LB switching, consider “dual RX” (for e.g. n12_n29) and </w:t>
      </w:r>
      <w:r w:rsidR="0062729B">
        <w:rPr>
          <w:lang w:val="en-GB"/>
        </w:rPr>
        <w:t>more dynamic switching.</w:t>
      </w:r>
      <w:bookmarkEnd w:id="31"/>
    </w:p>
    <w:p w14:paraId="793BE745" w14:textId="1D5EABC2" w:rsidR="003511D8" w:rsidRDefault="003511D8" w:rsidP="00917C66">
      <w:pPr>
        <w:rPr>
          <w:lang w:val="en-GB" w:eastAsia="ja-JP"/>
        </w:rPr>
      </w:pPr>
      <w:r>
        <w:rPr>
          <w:lang w:val="en-GB" w:eastAsia="ja-JP"/>
        </w:rPr>
        <w:t xml:space="preserve">Regarding </w:t>
      </w:r>
      <w:r w:rsidR="00935F43">
        <w:rPr>
          <w:lang w:val="en-GB" w:eastAsia="ja-JP"/>
        </w:rPr>
        <w:t xml:space="preserve">fragmented carriers, action for a WI depends on the outcome of the study item. One thing to consider is that </w:t>
      </w:r>
      <w:r w:rsidR="001103D2">
        <w:rPr>
          <w:lang w:val="en-GB" w:eastAsia="ja-JP"/>
        </w:rPr>
        <w:t xml:space="preserve">it does not make sense to achieve a higher order of carrier aggregation to an individual UE if the performance on the individual carriers is badly degraded. </w:t>
      </w:r>
      <w:r w:rsidR="007E2782">
        <w:rPr>
          <w:lang w:val="en-GB" w:eastAsia="ja-JP"/>
        </w:rPr>
        <w:t>The study needs to establish whether and which band combinations could be achieved with single RX without significant degradation</w:t>
      </w:r>
      <w:r w:rsidR="00025540">
        <w:rPr>
          <w:lang w:val="en-GB" w:eastAsia="ja-JP"/>
        </w:rPr>
        <w:t xml:space="preserve">. A potential WI, if it would be useful might need to consider </w:t>
      </w:r>
      <w:r w:rsidR="007A3E8D">
        <w:rPr>
          <w:lang w:val="en-GB" w:eastAsia="ja-JP"/>
        </w:rPr>
        <w:t>signalling</w:t>
      </w:r>
      <w:r w:rsidR="00025540">
        <w:rPr>
          <w:lang w:val="en-GB" w:eastAsia="ja-JP"/>
        </w:rPr>
        <w:t xml:space="preserve"> of supported CA combinations with single RX</w:t>
      </w:r>
      <w:r w:rsidR="007A3E8D">
        <w:rPr>
          <w:lang w:val="en-GB" w:eastAsia="ja-JP"/>
        </w:rPr>
        <w:t>, configuration of the UE and potentially band combination specific requirements.</w:t>
      </w:r>
    </w:p>
    <w:p w14:paraId="1BAE2BD2" w14:textId="77777777" w:rsidR="00706BB0" w:rsidRDefault="00706BB0" w:rsidP="00917C66">
      <w:pPr>
        <w:rPr>
          <w:lang w:val="en-GB" w:eastAsia="ja-JP"/>
        </w:rPr>
      </w:pPr>
    </w:p>
    <w:p w14:paraId="73DC3BE9" w14:textId="77777777" w:rsidR="00706BB0" w:rsidRDefault="00706BB0" w:rsidP="00917C66">
      <w:pPr>
        <w:rPr>
          <w:lang w:val="en-GB" w:eastAsia="ja-JP"/>
        </w:rPr>
      </w:pPr>
    </w:p>
    <w:p w14:paraId="3879E8F8" w14:textId="4AB8C479" w:rsidR="00706BB0" w:rsidRPr="00917C66" w:rsidRDefault="00706BB0" w:rsidP="00917C66">
      <w:pPr>
        <w:rPr>
          <w:lang w:val="en-GB" w:eastAsia="ja-JP"/>
        </w:rPr>
        <w:sectPr w:rsidR="00706BB0" w:rsidRPr="00917C66" w:rsidSect="00917C66">
          <w:headerReference w:type="even" r:id="rId14"/>
          <w:footerReference w:type="default" r:id="rId15"/>
          <w:footnotePr>
            <w:numRestart w:val="eachSect"/>
          </w:footnotePr>
          <w:pgSz w:w="11907" w:h="16840" w:code="9"/>
          <w:pgMar w:top="1418" w:right="1134" w:bottom="1134" w:left="1134" w:header="680" w:footer="567" w:gutter="0"/>
          <w:cols w:space="720"/>
          <w:docGrid w:linePitch="272"/>
        </w:sectPr>
      </w:pPr>
    </w:p>
    <w:p w14:paraId="37EB5693" w14:textId="77777777" w:rsidR="00C01F33" w:rsidRPr="00CE0424" w:rsidRDefault="00C01F33" w:rsidP="00CE0424">
      <w:pPr>
        <w:pStyle w:val="Heading1"/>
      </w:pPr>
      <w:r w:rsidRPr="00CE0424">
        <w:lastRenderedPageBreak/>
        <w:t>Conclusion</w:t>
      </w:r>
    </w:p>
    <w:p w14:paraId="5A650F21"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0F3F22E6" w14:textId="2051119F" w:rsidR="00564FCE" w:rsidRDefault="006F6582">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197686735" w:history="1">
        <w:r w:rsidR="00564FCE" w:rsidRPr="00E6004E">
          <w:rPr>
            <w:rStyle w:val="Hyperlink"/>
            <w:noProof/>
          </w:rPr>
          <w:t>Observation 1</w:t>
        </w:r>
        <w:r w:rsidR="00564FCE">
          <w:rPr>
            <w:rFonts w:asciiTheme="minorHAnsi" w:eastAsiaTheme="minorEastAsia" w:hAnsiTheme="minorHAnsi"/>
            <w:b w:val="0"/>
            <w:noProof/>
            <w:kern w:val="2"/>
            <w:sz w:val="24"/>
            <w:szCs w:val="24"/>
            <w:lang w:val="en-SE" w:eastAsia="en-SE"/>
            <w14:ligatures w14:val="standardContextual"/>
          </w:rPr>
          <w:tab/>
        </w:r>
        <w:r w:rsidR="00564FCE" w:rsidRPr="00E6004E">
          <w:rPr>
            <w:rStyle w:val="Hyperlink"/>
            <w:noProof/>
          </w:rPr>
          <w:t>A significant amount of study is needed for the power domain enhancements proposal.</w:t>
        </w:r>
      </w:hyperlink>
    </w:p>
    <w:p w14:paraId="042A8E7A" w14:textId="4BCEF760" w:rsidR="00564FCE" w:rsidRDefault="00053F2D">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197686736" w:history="1">
        <w:r w:rsidR="00564FCE" w:rsidRPr="00E6004E">
          <w:rPr>
            <w:rStyle w:val="Hyperlink"/>
            <w:noProof/>
          </w:rPr>
          <w:t>Observation 2</w:t>
        </w:r>
        <w:r w:rsidR="00564FCE">
          <w:rPr>
            <w:rFonts w:asciiTheme="minorHAnsi" w:eastAsiaTheme="minorEastAsia" w:hAnsiTheme="minorHAnsi"/>
            <w:b w:val="0"/>
            <w:noProof/>
            <w:kern w:val="2"/>
            <w:sz w:val="24"/>
            <w:szCs w:val="24"/>
            <w:lang w:val="en-SE" w:eastAsia="en-SE"/>
            <w14:ligatures w14:val="standardContextual"/>
          </w:rPr>
          <w:tab/>
        </w:r>
        <w:r w:rsidR="00564FCE" w:rsidRPr="00E6004E">
          <w:rPr>
            <w:rStyle w:val="Hyperlink"/>
            <w:noProof/>
          </w:rPr>
          <w:t>It would be appropriate in Rel-20 to develop a requirement concept to allow for use of other antennas than array antennas, such as standard gain horn, dipole or other type appropriate for the purpose of conformance testing. The current specification indiate that that can be done but lack description on how to do it.</w:t>
        </w:r>
      </w:hyperlink>
    </w:p>
    <w:p w14:paraId="6FA88548" w14:textId="19825CA6" w:rsidR="00564FCE" w:rsidRDefault="00053F2D">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197686737" w:history="1">
        <w:r w:rsidR="00564FCE" w:rsidRPr="00E6004E">
          <w:rPr>
            <w:rStyle w:val="Hyperlink"/>
            <w:noProof/>
          </w:rPr>
          <w:t>Observation 3</w:t>
        </w:r>
        <w:r w:rsidR="00564FCE">
          <w:rPr>
            <w:rFonts w:asciiTheme="minorHAnsi" w:eastAsiaTheme="minorEastAsia" w:hAnsiTheme="minorHAnsi"/>
            <w:b w:val="0"/>
            <w:noProof/>
            <w:kern w:val="2"/>
            <w:sz w:val="24"/>
            <w:szCs w:val="24"/>
            <w:lang w:val="en-SE" w:eastAsia="en-SE"/>
            <w14:ligatures w14:val="standardContextual"/>
          </w:rPr>
          <w:tab/>
        </w:r>
        <w:r w:rsidR="00564FCE" w:rsidRPr="00E6004E">
          <w:rPr>
            <w:rStyle w:val="Hyperlink"/>
            <w:noProof/>
          </w:rPr>
          <w:t>The current concept used for BS type 1-O co-location requirements captured in TS 38.104, sublease 4.9 is not practical for conformance testing of product operating above 3.5 GHz.</w:t>
        </w:r>
      </w:hyperlink>
    </w:p>
    <w:p w14:paraId="2F0E0661" w14:textId="744594B2" w:rsidR="00564FCE" w:rsidRDefault="00053F2D">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197686738" w:history="1">
        <w:r w:rsidR="00564FCE" w:rsidRPr="00E6004E">
          <w:rPr>
            <w:rStyle w:val="Hyperlink"/>
            <w:noProof/>
          </w:rPr>
          <w:t>Observation 4</w:t>
        </w:r>
        <w:r w:rsidR="00564FCE">
          <w:rPr>
            <w:rFonts w:asciiTheme="minorHAnsi" w:eastAsiaTheme="minorEastAsia" w:hAnsiTheme="minorHAnsi"/>
            <w:b w:val="0"/>
            <w:noProof/>
            <w:kern w:val="2"/>
            <w:sz w:val="24"/>
            <w:szCs w:val="24"/>
            <w:lang w:val="en-SE" w:eastAsia="en-SE"/>
            <w14:ligatures w14:val="standardContextual"/>
          </w:rPr>
          <w:tab/>
        </w:r>
        <w:r w:rsidR="00564FCE" w:rsidRPr="00E6004E">
          <w:rPr>
            <w:rStyle w:val="Hyperlink"/>
            <w:noProof/>
          </w:rPr>
          <w:t>Based on high level principles required to define a new BS type for AAS BS there is a direct link to work package related to enhancement of co-location requirements. For the new BS type to be practically relevant, work to establish relevant and practically feasible co-location requirements will be needed.</w:t>
        </w:r>
      </w:hyperlink>
    </w:p>
    <w:p w14:paraId="48178E61" w14:textId="71A89EF2" w:rsidR="00564FCE" w:rsidRDefault="00053F2D">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197686739" w:history="1">
        <w:r w:rsidR="00564FCE" w:rsidRPr="00E6004E">
          <w:rPr>
            <w:rStyle w:val="Hyperlink"/>
            <w:noProof/>
          </w:rPr>
          <w:t>Observation 5</w:t>
        </w:r>
        <w:r w:rsidR="00564FCE">
          <w:rPr>
            <w:rFonts w:asciiTheme="minorHAnsi" w:eastAsiaTheme="minorEastAsia" w:hAnsiTheme="minorHAnsi"/>
            <w:b w:val="0"/>
            <w:noProof/>
            <w:kern w:val="2"/>
            <w:sz w:val="24"/>
            <w:szCs w:val="24"/>
            <w:lang w:val="en-SE" w:eastAsia="en-SE"/>
            <w14:ligatures w14:val="standardContextual"/>
          </w:rPr>
          <w:tab/>
        </w:r>
        <w:r w:rsidR="00564FCE" w:rsidRPr="00E6004E">
          <w:rPr>
            <w:rStyle w:val="Hyperlink"/>
            <w:noProof/>
          </w:rPr>
          <w:t>The new BS type (BS type 1-H enhanced) would require a new requirement interface (TAB2 after the RDN) to be defined.</w:t>
        </w:r>
      </w:hyperlink>
    </w:p>
    <w:p w14:paraId="4ABE0298" w14:textId="6752BBA4" w:rsidR="00564FCE" w:rsidRDefault="00053F2D">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197686740" w:history="1">
        <w:r w:rsidR="00564FCE" w:rsidRPr="00E6004E">
          <w:rPr>
            <w:rStyle w:val="Hyperlink"/>
            <w:noProof/>
          </w:rPr>
          <w:t>Observation 6</w:t>
        </w:r>
        <w:r w:rsidR="00564FCE">
          <w:rPr>
            <w:rFonts w:asciiTheme="minorHAnsi" w:eastAsiaTheme="minorEastAsia" w:hAnsiTheme="minorHAnsi"/>
            <w:b w:val="0"/>
            <w:noProof/>
            <w:kern w:val="2"/>
            <w:sz w:val="24"/>
            <w:szCs w:val="24"/>
            <w:lang w:val="en-SE" w:eastAsia="en-SE"/>
            <w14:ligatures w14:val="standardContextual"/>
          </w:rPr>
          <w:tab/>
        </w:r>
        <w:r w:rsidR="00564FCE" w:rsidRPr="00E6004E">
          <w:rPr>
            <w:rStyle w:val="Hyperlink"/>
            <w:noProof/>
          </w:rPr>
          <w:t>The description of the RDN needs to be enhanced to support more complex beamforming schemes (e.g. hybrid beamforming).</w:t>
        </w:r>
      </w:hyperlink>
    </w:p>
    <w:p w14:paraId="76765583" w14:textId="434E13D9" w:rsidR="00564FCE" w:rsidRDefault="00053F2D">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197686741" w:history="1">
        <w:r w:rsidR="00564FCE" w:rsidRPr="00E6004E">
          <w:rPr>
            <w:rStyle w:val="Hyperlink"/>
            <w:noProof/>
          </w:rPr>
          <w:t>Observation 7</w:t>
        </w:r>
        <w:r w:rsidR="00564FCE">
          <w:rPr>
            <w:rFonts w:asciiTheme="minorHAnsi" w:eastAsiaTheme="minorEastAsia" w:hAnsiTheme="minorHAnsi"/>
            <w:b w:val="0"/>
            <w:noProof/>
            <w:kern w:val="2"/>
            <w:sz w:val="24"/>
            <w:szCs w:val="24"/>
            <w:lang w:val="en-SE" w:eastAsia="en-SE"/>
            <w14:ligatures w14:val="standardContextual"/>
          </w:rPr>
          <w:tab/>
        </w:r>
        <w:r w:rsidR="00564FCE" w:rsidRPr="00E6004E">
          <w:rPr>
            <w:rStyle w:val="Hyperlink"/>
            <w:noProof/>
          </w:rPr>
          <w:t>It can be noticed that requirement levels for co-existence spurious emission is re-evaluated in Rel-19. Based on similar technical background the same work is needed for the receiver in-band blocking requirement.</w:t>
        </w:r>
      </w:hyperlink>
    </w:p>
    <w:p w14:paraId="34BB69B1" w14:textId="5F3D30EA" w:rsidR="00564FCE" w:rsidRDefault="00053F2D">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197686742" w:history="1">
        <w:r w:rsidR="00564FCE" w:rsidRPr="00E6004E">
          <w:rPr>
            <w:rStyle w:val="Hyperlink"/>
            <w:noProof/>
            <w:lang w:val="en-GB"/>
          </w:rPr>
          <w:t>Observation 8</w:t>
        </w:r>
        <w:r w:rsidR="00564FCE">
          <w:rPr>
            <w:rFonts w:asciiTheme="minorHAnsi" w:eastAsiaTheme="minorEastAsia" w:hAnsiTheme="minorHAnsi"/>
            <w:b w:val="0"/>
            <w:noProof/>
            <w:kern w:val="2"/>
            <w:sz w:val="24"/>
            <w:szCs w:val="24"/>
            <w:lang w:val="en-SE" w:eastAsia="en-SE"/>
            <w14:ligatures w14:val="standardContextual"/>
          </w:rPr>
          <w:tab/>
        </w:r>
        <w:r w:rsidR="00564FCE" w:rsidRPr="00E6004E">
          <w:rPr>
            <w:rStyle w:val="Hyperlink"/>
            <w:noProof/>
            <w:lang w:val="en-GB"/>
          </w:rPr>
          <w:t>L1/L2 triggered mobility can be added for Redcap with low effort</w:t>
        </w:r>
      </w:hyperlink>
    </w:p>
    <w:p w14:paraId="5F69EC0F" w14:textId="14D282BF" w:rsidR="006E1C82" w:rsidRDefault="006F6582" w:rsidP="008E065E">
      <w:pPr>
        <w:pStyle w:val="BodyText"/>
        <w:rPr>
          <w:b/>
          <w:bCs/>
        </w:rPr>
      </w:pPr>
      <w:r>
        <w:rPr>
          <w:b/>
          <w:bCs/>
        </w:rPr>
        <w:fldChar w:fldCharType="end"/>
      </w:r>
    </w:p>
    <w:p w14:paraId="7D91EC5D" w14:textId="77777777" w:rsidR="006E1C82" w:rsidRDefault="006E1C82" w:rsidP="008E065E">
      <w:pPr>
        <w:pStyle w:val="BodyText"/>
        <w:rPr>
          <w:b/>
          <w:bCs/>
        </w:rPr>
      </w:pPr>
    </w:p>
    <w:p w14:paraId="6225A1B8"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085E1FF1" w14:textId="49DB6BE5" w:rsidR="00564FCE" w:rsidRDefault="006E1C82">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r>
        <w:rPr>
          <w:b w:val="0"/>
          <w:bCs/>
        </w:rPr>
        <w:fldChar w:fldCharType="begin"/>
      </w:r>
      <w:r>
        <w:rPr>
          <w:b w:val="0"/>
          <w:bCs/>
        </w:rPr>
        <w:instrText xml:space="preserve"> TOC \n \h \z \t "Proposal" \c </w:instrText>
      </w:r>
      <w:r>
        <w:rPr>
          <w:b w:val="0"/>
          <w:bCs/>
        </w:rPr>
        <w:fldChar w:fldCharType="separate"/>
      </w:r>
      <w:hyperlink w:anchor="_Toc197686743" w:history="1">
        <w:r w:rsidR="00564FCE" w:rsidRPr="00F21051">
          <w:rPr>
            <w:rStyle w:val="Hyperlink"/>
            <w:noProof/>
          </w:rPr>
          <w:t>Proposal 1</w:t>
        </w:r>
        <w:r w:rsidR="00564FCE">
          <w:rPr>
            <w:rFonts w:asciiTheme="minorHAnsi" w:eastAsiaTheme="minorEastAsia" w:hAnsiTheme="minorHAnsi"/>
            <w:b w:val="0"/>
            <w:noProof/>
            <w:kern w:val="2"/>
            <w:sz w:val="24"/>
            <w:szCs w:val="24"/>
            <w:lang w:val="en-SE" w:eastAsia="en-SE"/>
            <w14:ligatures w14:val="standardContextual"/>
          </w:rPr>
          <w:tab/>
        </w:r>
        <w:r w:rsidR="00564FCE" w:rsidRPr="00F21051">
          <w:rPr>
            <w:rStyle w:val="Hyperlink"/>
            <w:noProof/>
          </w:rPr>
          <w:t>Consider HPUE for Rel-20. Consider the following candidates; further reduce if possible:</w:t>
        </w:r>
      </w:hyperlink>
    </w:p>
    <w:p w14:paraId="1DFC09C4" w14:textId="4A7156BE" w:rsidR="00564FCE" w:rsidRDefault="00053F2D">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197686744" w:history="1">
        <w:r w:rsidR="00564FCE" w:rsidRPr="00F21051">
          <w:rPr>
            <w:rStyle w:val="Hyperlink"/>
            <w:noProof/>
          </w:rPr>
          <w:t>4*26 dBm (FWA)</w:t>
        </w:r>
      </w:hyperlink>
    </w:p>
    <w:p w14:paraId="690F53EE" w14:textId="673B9B69" w:rsidR="00564FCE" w:rsidRDefault="00053F2D">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197686745" w:history="1">
        <w:r w:rsidR="00564FCE" w:rsidRPr="00F21051">
          <w:rPr>
            <w:rStyle w:val="Hyperlink"/>
            <w:noProof/>
          </w:rPr>
          <w:t>2*29dBm (FWA)</w:t>
        </w:r>
      </w:hyperlink>
    </w:p>
    <w:p w14:paraId="0C13C65A" w14:textId="6BF62F47" w:rsidR="00564FCE" w:rsidRDefault="00053F2D">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197686746" w:history="1">
        <w:r w:rsidR="00564FCE" w:rsidRPr="00F21051">
          <w:rPr>
            <w:rStyle w:val="Hyperlink"/>
            <w:noProof/>
          </w:rPr>
          <w:t>PC1.5 FDD (Handheld)</w:t>
        </w:r>
      </w:hyperlink>
    </w:p>
    <w:p w14:paraId="6DAD2BF5" w14:textId="0A35AF2E" w:rsidR="00564FCE" w:rsidRDefault="00053F2D">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197686747" w:history="1">
        <w:r w:rsidR="00564FCE" w:rsidRPr="00F21051">
          <w:rPr>
            <w:rStyle w:val="Hyperlink"/>
            <w:noProof/>
          </w:rPr>
          <w:t>Proposal 2</w:t>
        </w:r>
        <w:r w:rsidR="00564FCE">
          <w:rPr>
            <w:rFonts w:asciiTheme="minorHAnsi" w:eastAsiaTheme="minorEastAsia" w:hAnsiTheme="minorHAnsi"/>
            <w:b w:val="0"/>
            <w:noProof/>
            <w:kern w:val="2"/>
            <w:sz w:val="24"/>
            <w:szCs w:val="24"/>
            <w:lang w:val="en-SE" w:eastAsia="en-SE"/>
            <w14:ligatures w14:val="standardContextual"/>
          </w:rPr>
          <w:tab/>
        </w:r>
        <w:r w:rsidR="00564FCE" w:rsidRPr="00F21051">
          <w:rPr>
            <w:rStyle w:val="Hyperlink"/>
            <w:noProof/>
          </w:rPr>
          <w:t>Do not consider power domain enhancements for 5G-A</w:t>
        </w:r>
      </w:hyperlink>
    </w:p>
    <w:p w14:paraId="277C37DD" w14:textId="13D622B0" w:rsidR="00564FCE" w:rsidRDefault="00053F2D">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197686748" w:history="1">
        <w:r w:rsidR="00564FCE" w:rsidRPr="00F21051">
          <w:rPr>
            <w:rStyle w:val="Hyperlink"/>
            <w:noProof/>
          </w:rPr>
          <w:t>Proposal 3</w:t>
        </w:r>
        <w:r w:rsidR="00564FCE">
          <w:rPr>
            <w:rFonts w:asciiTheme="minorHAnsi" w:eastAsiaTheme="minorEastAsia" w:hAnsiTheme="minorHAnsi"/>
            <w:b w:val="0"/>
            <w:noProof/>
            <w:kern w:val="2"/>
            <w:sz w:val="24"/>
            <w:szCs w:val="24"/>
            <w:lang w:val="en-SE" w:eastAsia="en-SE"/>
            <w14:ligatures w14:val="standardContextual"/>
          </w:rPr>
          <w:tab/>
        </w:r>
        <w:r w:rsidR="00564FCE" w:rsidRPr="00F21051">
          <w:rPr>
            <w:rStyle w:val="Hyperlink"/>
            <w:noProof/>
          </w:rPr>
          <w:t>Further study band combination optimization, in particular MSD optimization as part of the 6G SI. If measures are identified that are straightforward for 5G, consider introducing those for 5G.</w:t>
        </w:r>
      </w:hyperlink>
    </w:p>
    <w:p w14:paraId="6377D573" w14:textId="4CB1B4CF" w:rsidR="00564FCE" w:rsidRDefault="00053F2D">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197686749" w:history="1">
        <w:r w:rsidR="00564FCE" w:rsidRPr="00F21051">
          <w:rPr>
            <w:rStyle w:val="Hyperlink"/>
            <w:noProof/>
          </w:rPr>
          <w:t>Proposal 4</w:t>
        </w:r>
        <w:r w:rsidR="00564FCE">
          <w:rPr>
            <w:rFonts w:asciiTheme="minorHAnsi" w:eastAsiaTheme="minorEastAsia" w:hAnsiTheme="minorHAnsi"/>
            <w:b w:val="0"/>
            <w:noProof/>
            <w:kern w:val="2"/>
            <w:sz w:val="24"/>
            <w:szCs w:val="24"/>
            <w:lang w:val="en-SE" w:eastAsia="en-SE"/>
            <w14:ligatures w14:val="standardContextual"/>
          </w:rPr>
          <w:tab/>
        </w:r>
        <w:r w:rsidR="00564FCE" w:rsidRPr="00F21051">
          <w:rPr>
            <w:rStyle w:val="Hyperlink"/>
            <w:noProof/>
          </w:rPr>
          <w:t>Do not consider power class optimization for 5G-A.</w:t>
        </w:r>
      </w:hyperlink>
    </w:p>
    <w:p w14:paraId="07449783" w14:textId="3462B2B5" w:rsidR="00564FCE" w:rsidRDefault="00053F2D">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197686750" w:history="1">
        <w:r w:rsidR="00564FCE" w:rsidRPr="00F21051">
          <w:rPr>
            <w:rStyle w:val="Hyperlink"/>
            <w:noProof/>
          </w:rPr>
          <w:t>Proposal 5</w:t>
        </w:r>
        <w:r w:rsidR="00564FCE">
          <w:rPr>
            <w:rFonts w:asciiTheme="minorHAnsi" w:eastAsiaTheme="minorEastAsia" w:hAnsiTheme="minorHAnsi"/>
            <w:b w:val="0"/>
            <w:noProof/>
            <w:kern w:val="2"/>
            <w:sz w:val="24"/>
            <w:szCs w:val="24"/>
            <w:lang w:val="en-SE" w:eastAsia="en-SE"/>
            <w14:ligatures w14:val="standardContextual"/>
          </w:rPr>
          <w:tab/>
        </w:r>
        <w:r w:rsidR="00564FCE" w:rsidRPr="00F21051">
          <w:rPr>
            <w:rStyle w:val="Hyperlink"/>
            <w:noProof/>
          </w:rPr>
          <w:t>For MPR/A-MPR, in 5G-A consider whether there are certain cases where a specific optimization of A-MPE could make sense; e.g. for band n5.</w:t>
        </w:r>
      </w:hyperlink>
    </w:p>
    <w:p w14:paraId="6D75444B" w14:textId="34CEACA9" w:rsidR="00564FCE" w:rsidRDefault="00053F2D">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197686751" w:history="1">
        <w:r w:rsidR="00564FCE" w:rsidRPr="00F21051">
          <w:rPr>
            <w:rStyle w:val="Hyperlink"/>
            <w:noProof/>
          </w:rPr>
          <w:t>Proposal 6</w:t>
        </w:r>
        <w:r w:rsidR="00564FCE">
          <w:rPr>
            <w:rFonts w:asciiTheme="minorHAnsi" w:eastAsiaTheme="minorEastAsia" w:hAnsiTheme="minorHAnsi"/>
            <w:b w:val="0"/>
            <w:noProof/>
            <w:kern w:val="2"/>
            <w:sz w:val="24"/>
            <w:szCs w:val="24"/>
            <w:lang w:val="en-SE" w:eastAsia="en-SE"/>
            <w14:ligatures w14:val="standardContextual"/>
          </w:rPr>
          <w:tab/>
        </w:r>
        <w:r w:rsidR="00564FCE" w:rsidRPr="00F21051">
          <w:rPr>
            <w:rStyle w:val="Hyperlink"/>
            <w:noProof/>
          </w:rPr>
          <w:t>In Rel-20, include WI to define enhanced co-location requirements for AAS BS with focus above 3.5 GHz. The aim would be to define requirement based on OTA parameters without need for specific specified test antenna.</w:t>
        </w:r>
      </w:hyperlink>
    </w:p>
    <w:p w14:paraId="46C9EAEE" w14:textId="7DE102A2" w:rsidR="00564FCE" w:rsidRDefault="00053F2D">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197686752" w:history="1">
        <w:r w:rsidR="00564FCE" w:rsidRPr="00F21051">
          <w:rPr>
            <w:rStyle w:val="Hyperlink"/>
            <w:noProof/>
          </w:rPr>
          <w:t>Proposal 7</w:t>
        </w:r>
        <w:r w:rsidR="00564FCE">
          <w:rPr>
            <w:rFonts w:asciiTheme="minorHAnsi" w:eastAsiaTheme="minorEastAsia" w:hAnsiTheme="minorHAnsi"/>
            <w:b w:val="0"/>
            <w:noProof/>
            <w:kern w:val="2"/>
            <w:sz w:val="24"/>
            <w:szCs w:val="24"/>
            <w:lang w:val="en-SE" w:eastAsia="en-SE"/>
            <w14:ligatures w14:val="standardContextual"/>
          </w:rPr>
          <w:tab/>
        </w:r>
        <w:r w:rsidR="00564FCE" w:rsidRPr="00F21051">
          <w:rPr>
            <w:rStyle w:val="Hyperlink"/>
            <w:noProof/>
          </w:rPr>
          <w:t>In Rel-20, include WI to define new BS type with relevant requirement applicability and corresponding requirement interface relevant for AAS BS with large array antenna.</w:t>
        </w:r>
      </w:hyperlink>
    </w:p>
    <w:p w14:paraId="4B4685B3" w14:textId="743C7154" w:rsidR="00564FCE" w:rsidRDefault="00053F2D">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197686753" w:history="1">
        <w:r w:rsidR="00564FCE" w:rsidRPr="00F21051">
          <w:rPr>
            <w:rStyle w:val="Hyperlink"/>
            <w:noProof/>
          </w:rPr>
          <w:t>Proposal 8</w:t>
        </w:r>
        <w:r w:rsidR="00564FCE">
          <w:rPr>
            <w:rFonts w:asciiTheme="minorHAnsi" w:eastAsiaTheme="minorEastAsia" w:hAnsiTheme="minorHAnsi"/>
            <w:b w:val="0"/>
            <w:noProof/>
            <w:kern w:val="2"/>
            <w:sz w:val="24"/>
            <w:szCs w:val="24"/>
            <w:lang w:val="en-SE" w:eastAsia="en-SE"/>
            <w14:ligatures w14:val="standardContextual"/>
          </w:rPr>
          <w:tab/>
        </w:r>
        <w:r w:rsidR="00564FCE" w:rsidRPr="00F21051">
          <w:rPr>
            <w:rStyle w:val="Hyperlink"/>
            <w:noProof/>
          </w:rPr>
          <w:t>In Rel-20, include WI to re-evaluate relevance of current receiver in-band blocking requirement levels for bands in the upper region of FR1.</w:t>
        </w:r>
      </w:hyperlink>
    </w:p>
    <w:p w14:paraId="6B840AAD" w14:textId="6E9A1E0B" w:rsidR="00564FCE" w:rsidRDefault="00053F2D">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197686754" w:history="1">
        <w:r w:rsidR="00564FCE" w:rsidRPr="00F21051">
          <w:rPr>
            <w:rStyle w:val="Hyperlink"/>
            <w:noProof/>
          </w:rPr>
          <w:t>Proposal 9</w:t>
        </w:r>
        <w:r w:rsidR="00564FCE">
          <w:rPr>
            <w:rFonts w:asciiTheme="minorHAnsi" w:eastAsiaTheme="minorEastAsia" w:hAnsiTheme="minorHAnsi"/>
            <w:b w:val="0"/>
            <w:noProof/>
            <w:kern w:val="2"/>
            <w:sz w:val="24"/>
            <w:szCs w:val="24"/>
            <w:lang w:val="en-SE" w:eastAsia="en-SE"/>
            <w14:ligatures w14:val="standardContextual"/>
          </w:rPr>
          <w:tab/>
        </w:r>
        <w:r w:rsidR="00564FCE" w:rsidRPr="00F21051">
          <w:rPr>
            <w:rStyle w:val="Hyperlink"/>
            <w:noProof/>
          </w:rPr>
          <w:t>The objective related to specification improvements of OBUE can be done as regular maintenance or RAN Task in Rel-20 time period. There is no need to define a separate WI for this type of work package.</w:t>
        </w:r>
      </w:hyperlink>
    </w:p>
    <w:p w14:paraId="439A8935" w14:textId="1B4C8835" w:rsidR="00564FCE" w:rsidRDefault="00053F2D">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197686755" w:history="1">
        <w:r w:rsidR="00564FCE" w:rsidRPr="00F21051">
          <w:rPr>
            <w:rStyle w:val="Hyperlink"/>
            <w:noProof/>
            <w:lang w:val="en-GB"/>
          </w:rPr>
          <w:t>Proposal 10</w:t>
        </w:r>
        <w:r w:rsidR="00564FCE">
          <w:rPr>
            <w:rFonts w:asciiTheme="minorHAnsi" w:eastAsiaTheme="minorEastAsia" w:hAnsiTheme="minorHAnsi"/>
            <w:b w:val="0"/>
            <w:noProof/>
            <w:kern w:val="2"/>
            <w:sz w:val="24"/>
            <w:szCs w:val="24"/>
            <w:lang w:val="en-SE" w:eastAsia="en-SE"/>
            <w14:ligatures w14:val="standardContextual"/>
          </w:rPr>
          <w:tab/>
        </w:r>
        <w:r w:rsidR="00564FCE" w:rsidRPr="00F21051">
          <w:rPr>
            <w:rStyle w:val="Hyperlink"/>
            <w:noProof/>
            <w:lang w:val="en-GB"/>
          </w:rPr>
          <w:t>Add RLM/BFD relaxation for Redcap devices in Rel-20 RRM.</w:t>
        </w:r>
      </w:hyperlink>
    </w:p>
    <w:p w14:paraId="1A8E818F" w14:textId="6C67B21C" w:rsidR="00564FCE" w:rsidRDefault="00053F2D">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197686756" w:history="1">
        <w:r w:rsidR="00564FCE" w:rsidRPr="00F21051">
          <w:rPr>
            <w:rStyle w:val="Hyperlink"/>
            <w:noProof/>
            <w:lang w:val="en-GB"/>
          </w:rPr>
          <w:t>Proposal 11</w:t>
        </w:r>
        <w:r w:rsidR="00564FCE">
          <w:rPr>
            <w:rFonts w:asciiTheme="minorHAnsi" w:eastAsiaTheme="minorEastAsia" w:hAnsiTheme="minorHAnsi"/>
            <w:b w:val="0"/>
            <w:noProof/>
            <w:kern w:val="2"/>
            <w:sz w:val="24"/>
            <w:szCs w:val="24"/>
            <w:lang w:val="en-SE" w:eastAsia="en-SE"/>
            <w14:ligatures w14:val="standardContextual"/>
          </w:rPr>
          <w:tab/>
        </w:r>
        <w:r w:rsidR="00564FCE" w:rsidRPr="00F21051">
          <w:rPr>
            <w:rStyle w:val="Hyperlink"/>
            <w:noProof/>
          </w:rPr>
          <w:t>If there would be time, RAN4 to consider developing requirements to support OD-SSB based multiple SCell activation delay requirements.</w:t>
        </w:r>
      </w:hyperlink>
    </w:p>
    <w:p w14:paraId="680D137A" w14:textId="72CFB7C4" w:rsidR="00564FCE" w:rsidRDefault="00053F2D">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197686757" w:history="1">
        <w:r w:rsidR="00564FCE" w:rsidRPr="00F21051">
          <w:rPr>
            <w:rStyle w:val="Hyperlink"/>
            <w:noProof/>
            <w:lang w:val="en-GB"/>
          </w:rPr>
          <w:t>Proposal 12</w:t>
        </w:r>
        <w:r w:rsidR="00564FCE">
          <w:rPr>
            <w:rFonts w:asciiTheme="minorHAnsi" w:eastAsiaTheme="minorEastAsia" w:hAnsiTheme="minorHAnsi"/>
            <w:b w:val="0"/>
            <w:noProof/>
            <w:kern w:val="2"/>
            <w:sz w:val="24"/>
            <w:szCs w:val="24"/>
            <w:lang w:val="en-SE" w:eastAsia="en-SE"/>
            <w14:ligatures w14:val="standardContextual"/>
          </w:rPr>
          <w:tab/>
        </w:r>
        <w:r w:rsidR="00564FCE" w:rsidRPr="00F21051">
          <w:rPr>
            <w:rStyle w:val="Hyperlink"/>
            <w:noProof/>
            <w:lang w:val="en-GB"/>
          </w:rPr>
          <w:t>Aim to introduce SU-MIMO requirements using the results of the spatial channel model study in Rel-20.</w:t>
        </w:r>
      </w:hyperlink>
    </w:p>
    <w:p w14:paraId="58B128EE" w14:textId="4AFAC30B" w:rsidR="00564FCE" w:rsidRDefault="00053F2D">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197686758" w:history="1">
        <w:r w:rsidR="00564FCE" w:rsidRPr="00F21051">
          <w:rPr>
            <w:rStyle w:val="Hyperlink"/>
            <w:noProof/>
          </w:rPr>
          <w:t>Proposal 13</w:t>
        </w:r>
        <w:r w:rsidR="00564FCE">
          <w:rPr>
            <w:rFonts w:asciiTheme="minorHAnsi" w:eastAsiaTheme="minorEastAsia" w:hAnsiTheme="minorHAnsi"/>
            <w:b w:val="0"/>
            <w:noProof/>
            <w:kern w:val="2"/>
            <w:sz w:val="24"/>
            <w:szCs w:val="24"/>
            <w:lang w:val="en-SE" w:eastAsia="en-SE"/>
            <w14:ligatures w14:val="standardContextual"/>
          </w:rPr>
          <w:tab/>
        </w:r>
        <w:r w:rsidR="00564FCE" w:rsidRPr="00F21051">
          <w:rPr>
            <w:rStyle w:val="Hyperlink"/>
            <w:noProof/>
          </w:rPr>
          <w:t>Consider HPUE for NTN. Scope carefully the UE types to consider.</w:t>
        </w:r>
      </w:hyperlink>
    </w:p>
    <w:p w14:paraId="1F7C04BC" w14:textId="1541B49D" w:rsidR="00564FCE" w:rsidRDefault="00053F2D">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197686759" w:history="1">
        <w:r w:rsidR="00564FCE" w:rsidRPr="00F21051">
          <w:rPr>
            <w:rStyle w:val="Hyperlink"/>
            <w:noProof/>
          </w:rPr>
          <w:t>Proposal 14</w:t>
        </w:r>
        <w:r w:rsidR="00564FCE">
          <w:rPr>
            <w:rFonts w:asciiTheme="minorHAnsi" w:eastAsiaTheme="minorEastAsia" w:hAnsiTheme="minorHAnsi"/>
            <w:b w:val="0"/>
            <w:noProof/>
            <w:kern w:val="2"/>
            <w:sz w:val="24"/>
            <w:szCs w:val="24"/>
            <w:lang w:val="en-SE" w:eastAsia="en-SE"/>
            <w14:ligatures w14:val="standardContextual"/>
          </w:rPr>
          <w:tab/>
        </w:r>
        <w:r w:rsidR="00564FCE" w:rsidRPr="00F21051">
          <w:rPr>
            <w:rStyle w:val="Hyperlink"/>
            <w:noProof/>
          </w:rPr>
          <w:t>Carefully scope CA for NTN according to workload and relevance.</w:t>
        </w:r>
      </w:hyperlink>
    </w:p>
    <w:p w14:paraId="73CE64B4" w14:textId="586821DA" w:rsidR="00564FCE" w:rsidRDefault="00053F2D">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197686760" w:history="1">
        <w:r w:rsidR="00564FCE" w:rsidRPr="00F21051">
          <w:rPr>
            <w:rStyle w:val="Hyperlink"/>
            <w:noProof/>
          </w:rPr>
          <w:t>Proposal 15</w:t>
        </w:r>
        <w:r w:rsidR="00564FCE">
          <w:rPr>
            <w:rFonts w:asciiTheme="minorHAnsi" w:eastAsiaTheme="minorEastAsia" w:hAnsiTheme="minorHAnsi"/>
            <w:b w:val="0"/>
            <w:noProof/>
            <w:kern w:val="2"/>
            <w:sz w:val="24"/>
            <w:szCs w:val="24"/>
            <w:lang w:val="en-SE" w:eastAsia="en-SE"/>
            <w14:ligatures w14:val="standardContextual"/>
          </w:rPr>
          <w:tab/>
        </w:r>
        <w:r w:rsidR="00564FCE" w:rsidRPr="00F21051">
          <w:rPr>
            <w:rStyle w:val="Hyperlink"/>
            <w:noProof/>
          </w:rPr>
          <w:t>Consider new terminal types and HPUE together and scope to a reasonable workload.</w:t>
        </w:r>
      </w:hyperlink>
    </w:p>
    <w:p w14:paraId="4FFA4760" w14:textId="289660DC" w:rsidR="00564FCE" w:rsidRDefault="00053F2D">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197686761" w:history="1">
        <w:r w:rsidR="00564FCE" w:rsidRPr="00F21051">
          <w:rPr>
            <w:rStyle w:val="Hyperlink"/>
            <w:noProof/>
          </w:rPr>
          <w:t>Proposal 16</w:t>
        </w:r>
        <w:r w:rsidR="00564FCE">
          <w:rPr>
            <w:rFonts w:asciiTheme="minorHAnsi" w:eastAsiaTheme="minorEastAsia" w:hAnsiTheme="minorHAnsi"/>
            <w:b w:val="0"/>
            <w:noProof/>
            <w:kern w:val="2"/>
            <w:sz w:val="24"/>
            <w:szCs w:val="24"/>
            <w:lang w:val="en-SE" w:eastAsia="en-SE"/>
            <w14:ligatures w14:val="standardContextual"/>
          </w:rPr>
          <w:tab/>
        </w:r>
        <w:r w:rsidR="00564FCE" w:rsidRPr="00F21051">
          <w:rPr>
            <w:rStyle w:val="Hyperlink"/>
            <w:noProof/>
          </w:rPr>
          <w:t>7MHz can be accommodate for NTN</w:t>
        </w:r>
      </w:hyperlink>
    </w:p>
    <w:p w14:paraId="4F90FCA0" w14:textId="4AE03659" w:rsidR="00564FCE" w:rsidRDefault="00053F2D">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197686762" w:history="1">
        <w:r w:rsidR="00564FCE" w:rsidRPr="00F21051">
          <w:rPr>
            <w:rStyle w:val="Hyperlink"/>
            <w:noProof/>
            <w:lang w:val="en-GB"/>
          </w:rPr>
          <w:t>Proposal 17</w:t>
        </w:r>
        <w:r w:rsidR="00564FCE">
          <w:rPr>
            <w:rFonts w:asciiTheme="minorHAnsi" w:eastAsiaTheme="minorEastAsia" w:hAnsiTheme="minorHAnsi"/>
            <w:b w:val="0"/>
            <w:noProof/>
            <w:kern w:val="2"/>
            <w:sz w:val="24"/>
            <w:szCs w:val="24"/>
            <w:lang w:val="en-SE" w:eastAsia="en-SE"/>
            <w14:ligatures w14:val="standardContextual"/>
          </w:rPr>
          <w:tab/>
        </w:r>
        <w:r w:rsidR="00564FCE" w:rsidRPr="00F21051">
          <w:rPr>
            <w:rStyle w:val="Hyperlink"/>
            <w:noProof/>
            <w:lang w:val="en-GB"/>
          </w:rPr>
          <w:t>Introduce 6MHz CBW and variable duplex for next largest CBW.</w:t>
        </w:r>
      </w:hyperlink>
    </w:p>
    <w:p w14:paraId="08385C4C" w14:textId="72BEDE3B" w:rsidR="00564FCE" w:rsidRDefault="00053F2D">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197686763" w:history="1">
        <w:r w:rsidR="00564FCE" w:rsidRPr="00F21051">
          <w:rPr>
            <w:rStyle w:val="Hyperlink"/>
            <w:noProof/>
            <w:lang w:val="en-GB"/>
          </w:rPr>
          <w:t>Proposal 18</w:t>
        </w:r>
        <w:r w:rsidR="00564FCE">
          <w:rPr>
            <w:rFonts w:asciiTheme="minorHAnsi" w:eastAsiaTheme="minorEastAsia" w:hAnsiTheme="minorHAnsi"/>
            <w:b w:val="0"/>
            <w:noProof/>
            <w:kern w:val="2"/>
            <w:sz w:val="24"/>
            <w:szCs w:val="24"/>
            <w:lang w:val="en-SE" w:eastAsia="en-SE"/>
            <w14:ligatures w14:val="standardContextual"/>
          </w:rPr>
          <w:tab/>
        </w:r>
        <w:r w:rsidR="00564FCE" w:rsidRPr="00F21051">
          <w:rPr>
            <w:rStyle w:val="Hyperlink"/>
            <w:noProof/>
            <w:lang w:val="en-GB"/>
          </w:rPr>
          <w:t>Introduce 3MHz for Redcap, considering only Rel 17/18 Redcap functionality and supporting all Redcap bandwidths.</w:t>
        </w:r>
      </w:hyperlink>
    </w:p>
    <w:p w14:paraId="75397EBD" w14:textId="52A414B0" w:rsidR="00564FCE" w:rsidRDefault="00053F2D">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197686764" w:history="1">
        <w:r w:rsidR="00564FCE" w:rsidRPr="00F21051">
          <w:rPr>
            <w:rStyle w:val="Hyperlink"/>
            <w:noProof/>
            <w:lang w:val="en-GB"/>
          </w:rPr>
          <w:t>Proposal 19</w:t>
        </w:r>
        <w:r w:rsidR="00564FCE">
          <w:rPr>
            <w:rFonts w:asciiTheme="minorHAnsi" w:eastAsiaTheme="minorEastAsia" w:hAnsiTheme="minorHAnsi"/>
            <w:b w:val="0"/>
            <w:noProof/>
            <w:kern w:val="2"/>
            <w:sz w:val="24"/>
            <w:szCs w:val="24"/>
            <w:lang w:val="en-SE" w:eastAsia="en-SE"/>
            <w14:ligatures w14:val="standardContextual"/>
          </w:rPr>
          <w:tab/>
        </w:r>
        <w:r w:rsidR="00564FCE" w:rsidRPr="00F21051">
          <w:rPr>
            <w:rStyle w:val="Hyperlink"/>
            <w:noProof/>
            <w:lang w:val="en-GB"/>
          </w:rPr>
          <w:t>For LB-LB switching, consider “dual RX” (for e.g. n12_n29) and more dynamic switching.</w:t>
        </w:r>
      </w:hyperlink>
    </w:p>
    <w:p w14:paraId="7E6E87CC" w14:textId="6345393F" w:rsidR="005F3025" w:rsidRPr="00CE0424" w:rsidRDefault="006E1C82" w:rsidP="00053F2D">
      <w:pPr>
        <w:pStyle w:val="BodyText"/>
      </w:pPr>
      <w:r>
        <w:rPr>
          <w:b/>
          <w:bCs/>
        </w:rPr>
        <w:fldChar w:fldCharType="end"/>
      </w:r>
      <w:r w:rsidRPr="00CE0424">
        <w:rPr>
          <w:b/>
          <w:bCs/>
        </w:rPr>
        <w:t xml:space="preserve"> </w:t>
      </w:r>
      <w:bookmarkStart w:id="32" w:name="_Ref174151459"/>
      <w:bookmarkStart w:id="33" w:name="_Ref189809556"/>
    </w:p>
    <w:bookmarkEnd w:id="32"/>
    <w:bookmarkEnd w:id="33"/>
    <w:p w14:paraId="715CA09B" w14:textId="77777777" w:rsidR="003A7EF3" w:rsidRPr="00CE0424" w:rsidRDefault="003A7EF3" w:rsidP="00CE0424">
      <w:pPr>
        <w:pStyle w:val="BodyText"/>
      </w:pPr>
    </w:p>
    <w:sectPr w:rsidR="003A7EF3" w:rsidRPr="00CE0424"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C76DDA" w14:textId="77777777" w:rsidR="009021C8" w:rsidRDefault="009021C8">
      <w:r>
        <w:separator/>
      </w:r>
    </w:p>
  </w:endnote>
  <w:endnote w:type="continuationSeparator" w:id="0">
    <w:p w14:paraId="13828403" w14:textId="77777777" w:rsidR="009021C8" w:rsidRDefault="009021C8">
      <w:r>
        <w:continuationSeparator/>
      </w:r>
    </w:p>
  </w:endnote>
  <w:endnote w:type="continuationNotice" w:id="1">
    <w:p w14:paraId="0CE52E0E" w14:textId="77777777" w:rsidR="009021C8" w:rsidRDefault="009021C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5D1EA3" w14:textId="77777777" w:rsidR="009021C8" w:rsidRDefault="009021C8">
      <w:r>
        <w:separator/>
      </w:r>
    </w:p>
  </w:footnote>
  <w:footnote w:type="continuationSeparator" w:id="0">
    <w:p w14:paraId="1569A629" w14:textId="77777777" w:rsidR="009021C8" w:rsidRDefault="009021C8">
      <w:r>
        <w:continuationSeparator/>
      </w:r>
    </w:p>
  </w:footnote>
  <w:footnote w:type="continuationNotice" w:id="1">
    <w:p w14:paraId="69C0B6EF" w14:textId="77777777" w:rsidR="009021C8" w:rsidRDefault="009021C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C02DC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9CAC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1901482"/>
    <w:multiLevelType w:val="hybridMultilevel"/>
    <w:tmpl w:val="6DC0E3F4"/>
    <w:lvl w:ilvl="0" w:tplc="6B9834AE">
      <w:start w:val="6"/>
      <w:numFmt w:val="bullet"/>
      <w:lvlText w:val=""/>
      <w:lvlJc w:val="left"/>
      <w:pPr>
        <w:ind w:left="720" w:hanging="360"/>
      </w:pPr>
      <w:rPr>
        <w:rFonts w:ascii="Arial" w:eastAsiaTheme="minorHAnsi"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92D15A2"/>
    <w:multiLevelType w:val="hybridMultilevel"/>
    <w:tmpl w:val="32CC31CA"/>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7" w15:restartNumberingAfterBreak="0">
    <w:nsid w:val="1FBC2929"/>
    <w:multiLevelType w:val="hybridMultilevel"/>
    <w:tmpl w:val="716E2480"/>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2F3E1B10"/>
    <w:multiLevelType w:val="hybridMultilevel"/>
    <w:tmpl w:val="B8FE9F06"/>
    <w:lvl w:ilvl="0" w:tplc="279CE070">
      <w:start w:val="2"/>
      <w:numFmt w:val="bullet"/>
      <w:lvlText w:val="-"/>
      <w:lvlJc w:val="left"/>
      <w:pPr>
        <w:ind w:left="720" w:hanging="360"/>
      </w:pPr>
      <w:rPr>
        <w:rFonts w:ascii="Arial" w:eastAsiaTheme="minorHAnsi"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2FC14875"/>
    <w:multiLevelType w:val="hybridMultilevel"/>
    <w:tmpl w:val="D1E832C6"/>
    <w:lvl w:ilvl="0" w:tplc="20000019">
      <w:start w:val="1"/>
      <w:numFmt w:val="lowerLetter"/>
      <w:lvlText w:val="%1."/>
      <w:lvlJc w:val="left"/>
      <w:pPr>
        <w:ind w:left="1440" w:hanging="360"/>
      </w:pPr>
    </w:lvl>
    <w:lvl w:ilvl="1" w:tplc="041D0019" w:tentative="1">
      <w:start w:val="1"/>
      <w:numFmt w:val="lowerLetter"/>
      <w:lvlText w:val="%2."/>
      <w:lvlJc w:val="left"/>
      <w:pPr>
        <w:ind w:left="2160" w:hanging="360"/>
      </w:pPr>
    </w:lvl>
    <w:lvl w:ilvl="2" w:tplc="041D001B" w:tentative="1">
      <w:start w:val="1"/>
      <w:numFmt w:val="lowerRoman"/>
      <w:lvlText w:val="%3."/>
      <w:lvlJc w:val="right"/>
      <w:pPr>
        <w:ind w:left="2880" w:hanging="180"/>
      </w:pPr>
    </w:lvl>
    <w:lvl w:ilvl="3" w:tplc="041D000F" w:tentative="1">
      <w:start w:val="1"/>
      <w:numFmt w:val="decimal"/>
      <w:lvlText w:val="%4."/>
      <w:lvlJc w:val="left"/>
      <w:pPr>
        <w:ind w:left="3600" w:hanging="360"/>
      </w:pPr>
    </w:lvl>
    <w:lvl w:ilvl="4" w:tplc="041D0019" w:tentative="1">
      <w:start w:val="1"/>
      <w:numFmt w:val="lowerLetter"/>
      <w:lvlText w:val="%5."/>
      <w:lvlJc w:val="left"/>
      <w:pPr>
        <w:ind w:left="4320" w:hanging="360"/>
      </w:pPr>
    </w:lvl>
    <w:lvl w:ilvl="5" w:tplc="041D001B" w:tentative="1">
      <w:start w:val="1"/>
      <w:numFmt w:val="lowerRoman"/>
      <w:lvlText w:val="%6."/>
      <w:lvlJc w:val="right"/>
      <w:pPr>
        <w:ind w:left="5040" w:hanging="180"/>
      </w:pPr>
    </w:lvl>
    <w:lvl w:ilvl="6" w:tplc="041D000F" w:tentative="1">
      <w:start w:val="1"/>
      <w:numFmt w:val="decimal"/>
      <w:lvlText w:val="%7."/>
      <w:lvlJc w:val="left"/>
      <w:pPr>
        <w:ind w:left="5760" w:hanging="360"/>
      </w:pPr>
    </w:lvl>
    <w:lvl w:ilvl="7" w:tplc="041D0019" w:tentative="1">
      <w:start w:val="1"/>
      <w:numFmt w:val="lowerLetter"/>
      <w:lvlText w:val="%8."/>
      <w:lvlJc w:val="left"/>
      <w:pPr>
        <w:ind w:left="6480" w:hanging="360"/>
      </w:pPr>
    </w:lvl>
    <w:lvl w:ilvl="8" w:tplc="041D001B" w:tentative="1">
      <w:start w:val="1"/>
      <w:numFmt w:val="lowerRoman"/>
      <w:lvlText w:val="%9."/>
      <w:lvlJc w:val="right"/>
      <w:pPr>
        <w:ind w:left="7200" w:hanging="180"/>
      </w:pPr>
    </w:lvl>
  </w:abstractNum>
  <w:abstractNum w:abstractNumId="13"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7A7948"/>
    <w:multiLevelType w:val="hybridMultilevel"/>
    <w:tmpl w:val="31585FC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8B209C6"/>
    <w:multiLevelType w:val="multilevel"/>
    <w:tmpl w:val="5F3CED9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4D81D92"/>
    <w:multiLevelType w:val="hybridMultilevel"/>
    <w:tmpl w:val="96FE1896"/>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9" w15:restartNumberingAfterBreak="0">
    <w:nsid w:val="705A706E"/>
    <w:multiLevelType w:val="hybridMultilevel"/>
    <w:tmpl w:val="2CD2DF8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1" w15:restartNumberingAfterBreak="0">
    <w:nsid w:val="7ADB731F"/>
    <w:multiLevelType w:val="hybridMultilevel"/>
    <w:tmpl w:val="75409B06"/>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16cid:durableId="404304552">
    <w:abstractNumId w:val="4"/>
  </w:num>
  <w:num w:numId="2" w16cid:durableId="69813188">
    <w:abstractNumId w:val="22"/>
  </w:num>
  <w:num w:numId="3" w16cid:durableId="1922837493">
    <w:abstractNumId w:val="16"/>
  </w:num>
  <w:num w:numId="4" w16cid:durableId="266620704">
    <w:abstractNumId w:val="18"/>
  </w:num>
  <w:num w:numId="5" w16cid:durableId="980957859">
    <w:abstractNumId w:val="13"/>
  </w:num>
  <w:num w:numId="6" w16cid:durableId="1130905483">
    <w:abstractNumId w:val="20"/>
  </w:num>
  <w:num w:numId="7" w16cid:durableId="1818380057">
    <w:abstractNumId w:val="26"/>
  </w:num>
  <w:num w:numId="8" w16cid:durableId="1575555177">
    <w:abstractNumId w:val="14"/>
  </w:num>
  <w:num w:numId="9" w16cid:durableId="859859520">
    <w:abstractNumId w:val="10"/>
  </w:num>
  <w:num w:numId="10" w16cid:durableId="1996493083">
    <w:abstractNumId w:val="2"/>
  </w:num>
  <w:num w:numId="11" w16cid:durableId="2105683940">
    <w:abstractNumId w:val="1"/>
  </w:num>
  <w:num w:numId="12" w16cid:durableId="2046832553">
    <w:abstractNumId w:val="0"/>
  </w:num>
  <w:num w:numId="13" w16cid:durableId="282807018">
    <w:abstractNumId w:val="23"/>
  </w:num>
  <w:num w:numId="14" w16cid:durableId="826438824">
    <w:abstractNumId w:val="24"/>
  </w:num>
  <w:num w:numId="15" w16cid:durableId="689725159">
    <w:abstractNumId w:val="19"/>
  </w:num>
  <w:num w:numId="16" w16cid:durableId="10954744">
    <w:abstractNumId w:val="27"/>
  </w:num>
  <w:num w:numId="17" w16cid:durableId="183830960">
    <w:abstractNumId w:val="8"/>
  </w:num>
  <w:num w:numId="18" w16cid:durableId="1606114056">
    <w:abstractNumId w:val="9"/>
  </w:num>
  <w:num w:numId="19" w16cid:durableId="2129543684">
    <w:abstractNumId w:val="5"/>
  </w:num>
  <w:num w:numId="20" w16cid:durableId="1458717335">
    <w:abstractNumId w:val="30"/>
  </w:num>
  <w:num w:numId="21" w16cid:durableId="1670518138">
    <w:abstractNumId w:val="15"/>
  </w:num>
  <w:num w:numId="22" w16cid:durableId="350379046">
    <w:abstractNumId w:val="28"/>
  </w:num>
  <w:num w:numId="23" w16cid:durableId="2017927269">
    <w:abstractNumId w:val="25"/>
  </w:num>
  <w:num w:numId="24" w16cid:durableId="1916547752">
    <w:abstractNumId w:val="6"/>
  </w:num>
  <w:num w:numId="25" w16cid:durableId="1908494368">
    <w:abstractNumId w:val="11"/>
  </w:num>
  <w:num w:numId="26" w16cid:durableId="478570974">
    <w:abstractNumId w:val="3"/>
  </w:num>
  <w:num w:numId="27" w16cid:durableId="922879894">
    <w:abstractNumId w:val="21"/>
  </w:num>
  <w:num w:numId="28" w16cid:durableId="767314428">
    <w:abstractNumId w:val="29"/>
  </w:num>
  <w:num w:numId="29" w16cid:durableId="1119227674">
    <w:abstractNumId w:val="17"/>
  </w:num>
  <w:num w:numId="30" w16cid:durableId="1101412263">
    <w:abstractNumId w:val="12"/>
  </w:num>
  <w:num w:numId="31" w16cid:durableId="263003038">
    <w:abstractNumId w:val="7"/>
  </w:num>
  <w:num w:numId="32" w16cid:durableId="183401096">
    <w:abstractNumId w:val="3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A37"/>
    <w:rsid w:val="0000564C"/>
    <w:rsid w:val="00006446"/>
    <w:rsid w:val="00006896"/>
    <w:rsid w:val="00007CDC"/>
    <w:rsid w:val="00011B28"/>
    <w:rsid w:val="00015D15"/>
    <w:rsid w:val="00025540"/>
    <w:rsid w:val="0002564D"/>
    <w:rsid w:val="00025ECA"/>
    <w:rsid w:val="00031B89"/>
    <w:rsid w:val="000325B8"/>
    <w:rsid w:val="00033A02"/>
    <w:rsid w:val="00034C15"/>
    <w:rsid w:val="00036BA1"/>
    <w:rsid w:val="000422E2"/>
    <w:rsid w:val="00042F22"/>
    <w:rsid w:val="000444EF"/>
    <w:rsid w:val="00052A07"/>
    <w:rsid w:val="000534E3"/>
    <w:rsid w:val="00053F2D"/>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A7E6F"/>
    <w:rsid w:val="000B0FA3"/>
    <w:rsid w:val="000B2719"/>
    <w:rsid w:val="000B3A8F"/>
    <w:rsid w:val="000B4AB9"/>
    <w:rsid w:val="000B58C3"/>
    <w:rsid w:val="000B61E9"/>
    <w:rsid w:val="000C165A"/>
    <w:rsid w:val="000C2E19"/>
    <w:rsid w:val="000D0D07"/>
    <w:rsid w:val="000D4797"/>
    <w:rsid w:val="000E0527"/>
    <w:rsid w:val="000E1E92"/>
    <w:rsid w:val="000E2684"/>
    <w:rsid w:val="000E4603"/>
    <w:rsid w:val="000F06D6"/>
    <w:rsid w:val="000F0EB1"/>
    <w:rsid w:val="000F1106"/>
    <w:rsid w:val="000F3BE9"/>
    <w:rsid w:val="000F3F6C"/>
    <w:rsid w:val="000F6DF3"/>
    <w:rsid w:val="001005FF"/>
    <w:rsid w:val="001062FB"/>
    <w:rsid w:val="001063E6"/>
    <w:rsid w:val="001103D2"/>
    <w:rsid w:val="0011277D"/>
    <w:rsid w:val="00113CF4"/>
    <w:rsid w:val="001153E3"/>
    <w:rsid w:val="001153EA"/>
    <w:rsid w:val="00115643"/>
    <w:rsid w:val="00116765"/>
    <w:rsid w:val="001219F5"/>
    <w:rsid w:val="00121A20"/>
    <w:rsid w:val="00122A60"/>
    <w:rsid w:val="0012377F"/>
    <w:rsid w:val="00124314"/>
    <w:rsid w:val="00126B4A"/>
    <w:rsid w:val="00132FD0"/>
    <w:rsid w:val="001344C0"/>
    <w:rsid w:val="001346FA"/>
    <w:rsid w:val="00135252"/>
    <w:rsid w:val="00137AB5"/>
    <w:rsid w:val="00137F0B"/>
    <w:rsid w:val="00150B1C"/>
    <w:rsid w:val="00151E23"/>
    <w:rsid w:val="001526E0"/>
    <w:rsid w:val="001551B5"/>
    <w:rsid w:val="001659C1"/>
    <w:rsid w:val="00170B37"/>
    <w:rsid w:val="00172DB5"/>
    <w:rsid w:val="00173A8E"/>
    <w:rsid w:val="0017502C"/>
    <w:rsid w:val="0017727F"/>
    <w:rsid w:val="0018061F"/>
    <w:rsid w:val="0018143F"/>
    <w:rsid w:val="00181ACF"/>
    <w:rsid w:val="00181FF8"/>
    <w:rsid w:val="0019056F"/>
    <w:rsid w:val="00190AC1"/>
    <w:rsid w:val="0019341A"/>
    <w:rsid w:val="001946D2"/>
    <w:rsid w:val="00197DF9"/>
    <w:rsid w:val="001A1987"/>
    <w:rsid w:val="001A205E"/>
    <w:rsid w:val="001A2564"/>
    <w:rsid w:val="001A6173"/>
    <w:rsid w:val="001A6CBA"/>
    <w:rsid w:val="001B0D97"/>
    <w:rsid w:val="001B5A5D"/>
    <w:rsid w:val="001B7373"/>
    <w:rsid w:val="001C1CE5"/>
    <w:rsid w:val="001C3565"/>
    <w:rsid w:val="001C3D2A"/>
    <w:rsid w:val="001D51BA"/>
    <w:rsid w:val="001D53E7"/>
    <w:rsid w:val="001D6342"/>
    <w:rsid w:val="001D6D53"/>
    <w:rsid w:val="001E3DAA"/>
    <w:rsid w:val="001E58E2"/>
    <w:rsid w:val="001E7AED"/>
    <w:rsid w:val="001F3916"/>
    <w:rsid w:val="001F54C5"/>
    <w:rsid w:val="001F662C"/>
    <w:rsid w:val="001F7074"/>
    <w:rsid w:val="00200490"/>
    <w:rsid w:val="00201F3A"/>
    <w:rsid w:val="00203F96"/>
    <w:rsid w:val="002043CC"/>
    <w:rsid w:val="002069B2"/>
    <w:rsid w:val="00207FA3"/>
    <w:rsid w:val="002108E6"/>
    <w:rsid w:val="00214DA8"/>
    <w:rsid w:val="00215423"/>
    <w:rsid w:val="002158FA"/>
    <w:rsid w:val="00220600"/>
    <w:rsid w:val="00221633"/>
    <w:rsid w:val="002224DB"/>
    <w:rsid w:val="00223FCB"/>
    <w:rsid w:val="002252C3"/>
    <w:rsid w:val="00225C54"/>
    <w:rsid w:val="00230765"/>
    <w:rsid w:val="00230D18"/>
    <w:rsid w:val="002319E4"/>
    <w:rsid w:val="00232E4B"/>
    <w:rsid w:val="00235632"/>
    <w:rsid w:val="00235872"/>
    <w:rsid w:val="00236CC8"/>
    <w:rsid w:val="00241559"/>
    <w:rsid w:val="002435B3"/>
    <w:rsid w:val="002458EB"/>
    <w:rsid w:val="00245A43"/>
    <w:rsid w:val="002500C8"/>
    <w:rsid w:val="00257543"/>
    <w:rsid w:val="002617E7"/>
    <w:rsid w:val="00264228"/>
    <w:rsid w:val="00264334"/>
    <w:rsid w:val="0026473E"/>
    <w:rsid w:val="00265014"/>
    <w:rsid w:val="00266214"/>
    <w:rsid w:val="00267C83"/>
    <w:rsid w:val="0027144F"/>
    <w:rsid w:val="00271813"/>
    <w:rsid w:val="00271F3A"/>
    <w:rsid w:val="00273278"/>
    <w:rsid w:val="002737F4"/>
    <w:rsid w:val="00275130"/>
    <w:rsid w:val="0027549D"/>
    <w:rsid w:val="002805F5"/>
    <w:rsid w:val="00280751"/>
    <w:rsid w:val="0028280A"/>
    <w:rsid w:val="00286ACD"/>
    <w:rsid w:val="00287838"/>
    <w:rsid w:val="002907B5"/>
    <w:rsid w:val="00292EB7"/>
    <w:rsid w:val="00296227"/>
    <w:rsid w:val="002962D5"/>
    <w:rsid w:val="00296F44"/>
    <w:rsid w:val="0029777D"/>
    <w:rsid w:val="002A055E"/>
    <w:rsid w:val="002A1D4E"/>
    <w:rsid w:val="002A2869"/>
    <w:rsid w:val="002A578E"/>
    <w:rsid w:val="002B24D6"/>
    <w:rsid w:val="002C41E6"/>
    <w:rsid w:val="002D071A"/>
    <w:rsid w:val="002D34B2"/>
    <w:rsid w:val="002D34CC"/>
    <w:rsid w:val="002D48B0"/>
    <w:rsid w:val="002D597A"/>
    <w:rsid w:val="002D5B37"/>
    <w:rsid w:val="002D7637"/>
    <w:rsid w:val="002E17F2"/>
    <w:rsid w:val="002E56FB"/>
    <w:rsid w:val="002E7CAE"/>
    <w:rsid w:val="002F13E4"/>
    <w:rsid w:val="002F2771"/>
    <w:rsid w:val="002F37A9"/>
    <w:rsid w:val="002F5390"/>
    <w:rsid w:val="00301CE6"/>
    <w:rsid w:val="0030256B"/>
    <w:rsid w:val="0030501F"/>
    <w:rsid w:val="00307BA1"/>
    <w:rsid w:val="003107BC"/>
    <w:rsid w:val="00311702"/>
    <w:rsid w:val="00311E82"/>
    <w:rsid w:val="00313603"/>
    <w:rsid w:val="00313FD6"/>
    <w:rsid w:val="003143BD"/>
    <w:rsid w:val="00315363"/>
    <w:rsid w:val="003203ED"/>
    <w:rsid w:val="00322C9F"/>
    <w:rsid w:val="00324D23"/>
    <w:rsid w:val="00326246"/>
    <w:rsid w:val="00331751"/>
    <w:rsid w:val="003321BD"/>
    <w:rsid w:val="00334579"/>
    <w:rsid w:val="00335858"/>
    <w:rsid w:val="00336BDA"/>
    <w:rsid w:val="00341FFE"/>
    <w:rsid w:val="00342BD7"/>
    <w:rsid w:val="00346DB5"/>
    <w:rsid w:val="003477B1"/>
    <w:rsid w:val="003511D8"/>
    <w:rsid w:val="00357380"/>
    <w:rsid w:val="00360262"/>
    <w:rsid w:val="003602D9"/>
    <w:rsid w:val="003604CE"/>
    <w:rsid w:val="00363CB9"/>
    <w:rsid w:val="00370E47"/>
    <w:rsid w:val="003742AC"/>
    <w:rsid w:val="00377CE1"/>
    <w:rsid w:val="00385BF0"/>
    <w:rsid w:val="003874BD"/>
    <w:rsid w:val="0039147D"/>
    <w:rsid w:val="003939FF"/>
    <w:rsid w:val="003A2223"/>
    <w:rsid w:val="003A2A0F"/>
    <w:rsid w:val="003A45A1"/>
    <w:rsid w:val="003A579B"/>
    <w:rsid w:val="003A5B0A"/>
    <w:rsid w:val="003A6BAC"/>
    <w:rsid w:val="003A70A4"/>
    <w:rsid w:val="003A7EF3"/>
    <w:rsid w:val="003B159C"/>
    <w:rsid w:val="003B369F"/>
    <w:rsid w:val="003B36A3"/>
    <w:rsid w:val="003B4582"/>
    <w:rsid w:val="003B4E42"/>
    <w:rsid w:val="003B64BB"/>
    <w:rsid w:val="003B7FE5"/>
    <w:rsid w:val="003C0C69"/>
    <w:rsid w:val="003C11C8"/>
    <w:rsid w:val="003C2702"/>
    <w:rsid w:val="003C3722"/>
    <w:rsid w:val="003C7806"/>
    <w:rsid w:val="003D109F"/>
    <w:rsid w:val="003D2478"/>
    <w:rsid w:val="003D3C45"/>
    <w:rsid w:val="003D5B1F"/>
    <w:rsid w:val="003D6340"/>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14C0E"/>
    <w:rsid w:val="004151D1"/>
    <w:rsid w:val="00421105"/>
    <w:rsid w:val="0042226A"/>
    <w:rsid w:val="00422AA4"/>
    <w:rsid w:val="004242F4"/>
    <w:rsid w:val="00424AB9"/>
    <w:rsid w:val="00427248"/>
    <w:rsid w:val="00437447"/>
    <w:rsid w:val="00441A92"/>
    <w:rsid w:val="004431DC"/>
    <w:rsid w:val="00444F56"/>
    <w:rsid w:val="00446488"/>
    <w:rsid w:val="004517AA"/>
    <w:rsid w:val="00452CAC"/>
    <w:rsid w:val="00457565"/>
    <w:rsid w:val="00457B71"/>
    <w:rsid w:val="00461084"/>
    <w:rsid w:val="00464689"/>
    <w:rsid w:val="004669E2"/>
    <w:rsid w:val="00470C31"/>
    <w:rsid w:val="00471DE0"/>
    <w:rsid w:val="004734D0"/>
    <w:rsid w:val="0047556B"/>
    <w:rsid w:val="00476385"/>
    <w:rsid w:val="00477768"/>
    <w:rsid w:val="00492BC5"/>
    <w:rsid w:val="004964F1"/>
    <w:rsid w:val="004A16BC"/>
    <w:rsid w:val="004A2B94"/>
    <w:rsid w:val="004B6F6A"/>
    <w:rsid w:val="004B72C4"/>
    <w:rsid w:val="004B7665"/>
    <w:rsid w:val="004B7C0C"/>
    <w:rsid w:val="004C3898"/>
    <w:rsid w:val="004D36B1"/>
    <w:rsid w:val="004D7EBD"/>
    <w:rsid w:val="004E2235"/>
    <w:rsid w:val="004E2680"/>
    <w:rsid w:val="004E28F9"/>
    <w:rsid w:val="004E462E"/>
    <w:rsid w:val="004E56DC"/>
    <w:rsid w:val="004E76F4"/>
    <w:rsid w:val="004E7F9C"/>
    <w:rsid w:val="004F0B4E"/>
    <w:rsid w:val="004F0B6C"/>
    <w:rsid w:val="004F2078"/>
    <w:rsid w:val="004F4DA3"/>
    <w:rsid w:val="00506557"/>
    <w:rsid w:val="0050677A"/>
    <w:rsid w:val="005108D8"/>
    <w:rsid w:val="00510FB8"/>
    <w:rsid w:val="005116F9"/>
    <w:rsid w:val="00513A8D"/>
    <w:rsid w:val="005153A7"/>
    <w:rsid w:val="00520508"/>
    <w:rsid w:val="005219CF"/>
    <w:rsid w:val="00534B59"/>
    <w:rsid w:val="00536759"/>
    <w:rsid w:val="00537C62"/>
    <w:rsid w:val="00546970"/>
    <w:rsid w:val="0055176D"/>
    <w:rsid w:val="00554E19"/>
    <w:rsid w:val="00556D9C"/>
    <w:rsid w:val="0056121F"/>
    <w:rsid w:val="00564FCE"/>
    <w:rsid w:val="0056590A"/>
    <w:rsid w:val="00570BAB"/>
    <w:rsid w:val="00571748"/>
    <w:rsid w:val="00572505"/>
    <w:rsid w:val="00582809"/>
    <w:rsid w:val="0058798C"/>
    <w:rsid w:val="005900FA"/>
    <w:rsid w:val="005935A4"/>
    <w:rsid w:val="005948C2"/>
    <w:rsid w:val="00595DCA"/>
    <w:rsid w:val="0059779B"/>
    <w:rsid w:val="005A209A"/>
    <w:rsid w:val="005A5540"/>
    <w:rsid w:val="005A662D"/>
    <w:rsid w:val="005B1409"/>
    <w:rsid w:val="005B35D7"/>
    <w:rsid w:val="005B392A"/>
    <w:rsid w:val="005B3AA3"/>
    <w:rsid w:val="005B5753"/>
    <w:rsid w:val="005B6F83"/>
    <w:rsid w:val="005C74FB"/>
    <w:rsid w:val="005D1602"/>
    <w:rsid w:val="005D4C19"/>
    <w:rsid w:val="005D786A"/>
    <w:rsid w:val="005E385F"/>
    <w:rsid w:val="005E3FC7"/>
    <w:rsid w:val="005E5B81"/>
    <w:rsid w:val="005F2CB1"/>
    <w:rsid w:val="005F3025"/>
    <w:rsid w:val="005F618C"/>
    <w:rsid w:val="005F70BD"/>
    <w:rsid w:val="00600DFD"/>
    <w:rsid w:val="0060283C"/>
    <w:rsid w:val="00604F14"/>
    <w:rsid w:val="00605C4D"/>
    <w:rsid w:val="00610924"/>
    <w:rsid w:val="00611B83"/>
    <w:rsid w:val="00613257"/>
    <w:rsid w:val="00620A71"/>
    <w:rsid w:val="00620D80"/>
    <w:rsid w:val="006234A6"/>
    <w:rsid w:val="00624891"/>
    <w:rsid w:val="0062729B"/>
    <w:rsid w:val="00630001"/>
    <w:rsid w:val="006311B3"/>
    <w:rsid w:val="0063284C"/>
    <w:rsid w:val="00636398"/>
    <w:rsid w:val="006368D3"/>
    <w:rsid w:val="006377EC"/>
    <w:rsid w:val="00641409"/>
    <w:rsid w:val="0064151F"/>
    <w:rsid w:val="00641533"/>
    <w:rsid w:val="0064208D"/>
    <w:rsid w:val="006424AC"/>
    <w:rsid w:val="00642E2B"/>
    <w:rsid w:val="00643475"/>
    <w:rsid w:val="0064396A"/>
    <w:rsid w:val="0064624E"/>
    <w:rsid w:val="00650AB9"/>
    <w:rsid w:val="00655733"/>
    <w:rsid w:val="00655ACD"/>
    <w:rsid w:val="00656A92"/>
    <w:rsid w:val="00656DDE"/>
    <w:rsid w:val="0066011D"/>
    <w:rsid w:val="006607C0"/>
    <w:rsid w:val="006613A6"/>
    <w:rsid w:val="006627A2"/>
    <w:rsid w:val="006632AC"/>
    <w:rsid w:val="006634E6"/>
    <w:rsid w:val="006655EE"/>
    <w:rsid w:val="00667EE7"/>
    <w:rsid w:val="00670922"/>
    <w:rsid w:val="00670BE1"/>
    <w:rsid w:val="0067218F"/>
    <w:rsid w:val="006741F2"/>
    <w:rsid w:val="00674CC3"/>
    <w:rsid w:val="00675C72"/>
    <w:rsid w:val="006771F9"/>
    <w:rsid w:val="006776D7"/>
    <w:rsid w:val="00681003"/>
    <w:rsid w:val="006817C9"/>
    <w:rsid w:val="006824F7"/>
    <w:rsid w:val="00683ECE"/>
    <w:rsid w:val="00684346"/>
    <w:rsid w:val="00695FC2"/>
    <w:rsid w:val="00696949"/>
    <w:rsid w:val="00697052"/>
    <w:rsid w:val="006A46FB"/>
    <w:rsid w:val="006A5E28"/>
    <w:rsid w:val="006A697B"/>
    <w:rsid w:val="006A7AFF"/>
    <w:rsid w:val="006B1816"/>
    <w:rsid w:val="006B2099"/>
    <w:rsid w:val="006B50CF"/>
    <w:rsid w:val="006C03B8"/>
    <w:rsid w:val="006C3642"/>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1A"/>
    <w:rsid w:val="006F58D4"/>
    <w:rsid w:val="006F6582"/>
    <w:rsid w:val="0070346E"/>
    <w:rsid w:val="00704EDB"/>
    <w:rsid w:val="00706101"/>
    <w:rsid w:val="00706BB0"/>
    <w:rsid w:val="00707072"/>
    <w:rsid w:val="00707D61"/>
    <w:rsid w:val="00712287"/>
    <w:rsid w:val="00712772"/>
    <w:rsid w:val="007148D3"/>
    <w:rsid w:val="00715B9A"/>
    <w:rsid w:val="00721B32"/>
    <w:rsid w:val="00724EEB"/>
    <w:rsid w:val="007257D0"/>
    <w:rsid w:val="00726EA6"/>
    <w:rsid w:val="00727208"/>
    <w:rsid w:val="00727680"/>
    <w:rsid w:val="00731845"/>
    <w:rsid w:val="007348B1"/>
    <w:rsid w:val="00735DB0"/>
    <w:rsid w:val="007362A6"/>
    <w:rsid w:val="00736561"/>
    <w:rsid w:val="0073672B"/>
    <w:rsid w:val="00736D7D"/>
    <w:rsid w:val="007377FE"/>
    <w:rsid w:val="00740E58"/>
    <w:rsid w:val="007445A0"/>
    <w:rsid w:val="0074524B"/>
    <w:rsid w:val="00747D8B"/>
    <w:rsid w:val="00751228"/>
    <w:rsid w:val="007571E1"/>
    <w:rsid w:val="007604B2"/>
    <w:rsid w:val="00765281"/>
    <w:rsid w:val="00766BAD"/>
    <w:rsid w:val="007729A2"/>
    <w:rsid w:val="007755F2"/>
    <w:rsid w:val="00776971"/>
    <w:rsid w:val="00780A80"/>
    <w:rsid w:val="0078177E"/>
    <w:rsid w:val="0078304C"/>
    <w:rsid w:val="00783673"/>
    <w:rsid w:val="00785201"/>
    <w:rsid w:val="00785490"/>
    <w:rsid w:val="007925EA"/>
    <w:rsid w:val="00793CD8"/>
    <w:rsid w:val="00794552"/>
    <w:rsid w:val="00795C92"/>
    <w:rsid w:val="00796231"/>
    <w:rsid w:val="00797173"/>
    <w:rsid w:val="007A1CB3"/>
    <w:rsid w:val="007A306F"/>
    <w:rsid w:val="007A3E8D"/>
    <w:rsid w:val="007A43A6"/>
    <w:rsid w:val="007A44B6"/>
    <w:rsid w:val="007A58A6"/>
    <w:rsid w:val="007B23C8"/>
    <w:rsid w:val="007B3D2D"/>
    <w:rsid w:val="007B50AE"/>
    <w:rsid w:val="007B51DF"/>
    <w:rsid w:val="007C05DD"/>
    <w:rsid w:val="007C3D18"/>
    <w:rsid w:val="007C4F43"/>
    <w:rsid w:val="007C60BF"/>
    <w:rsid w:val="007C6A07"/>
    <w:rsid w:val="007C75A1"/>
    <w:rsid w:val="007C77A5"/>
    <w:rsid w:val="007D04E5"/>
    <w:rsid w:val="007D5901"/>
    <w:rsid w:val="007D7526"/>
    <w:rsid w:val="007D7F1F"/>
    <w:rsid w:val="007E2782"/>
    <w:rsid w:val="007E33F1"/>
    <w:rsid w:val="007E4610"/>
    <w:rsid w:val="007E4715"/>
    <w:rsid w:val="007E505B"/>
    <w:rsid w:val="007E7091"/>
    <w:rsid w:val="00803FAE"/>
    <w:rsid w:val="0080605F"/>
    <w:rsid w:val="00807786"/>
    <w:rsid w:val="00811FCB"/>
    <w:rsid w:val="008158D6"/>
    <w:rsid w:val="00817196"/>
    <w:rsid w:val="008173C3"/>
    <w:rsid w:val="008235DB"/>
    <w:rsid w:val="00824AB4"/>
    <w:rsid w:val="00825C42"/>
    <w:rsid w:val="00825D25"/>
    <w:rsid w:val="00827D6F"/>
    <w:rsid w:val="008376AC"/>
    <w:rsid w:val="00842398"/>
    <w:rsid w:val="008444E8"/>
    <w:rsid w:val="00844E80"/>
    <w:rsid w:val="00846FE7"/>
    <w:rsid w:val="00856911"/>
    <w:rsid w:val="00857087"/>
    <w:rsid w:val="008677FD"/>
    <w:rsid w:val="008706D4"/>
    <w:rsid w:val="00870F8A"/>
    <w:rsid w:val="008719A4"/>
    <w:rsid w:val="00871D23"/>
    <w:rsid w:val="00874312"/>
    <w:rsid w:val="0087437C"/>
    <w:rsid w:val="00875CD7"/>
    <w:rsid w:val="00876B4D"/>
    <w:rsid w:val="00877F18"/>
    <w:rsid w:val="008941E3"/>
    <w:rsid w:val="00894A88"/>
    <w:rsid w:val="00895386"/>
    <w:rsid w:val="008A2152"/>
    <w:rsid w:val="008A21FF"/>
    <w:rsid w:val="008A2CE2"/>
    <w:rsid w:val="008A30AC"/>
    <w:rsid w:val="008A41A4"/>
    <w:rsid w:val="008A44B8"/>
    <w:rsid w:val="008A4F62"/>
    <w:rsid w:val="008A51A8"/>
    <w:rsid w:val="008A54C7"/>
    <w:rsid w:val="008A77D8"/>
    <w:rsid w:val="008B021B"/>
    <w:rsid w:val="008B0483"/>
    <w:rsid w:val="008B120C"/>
    <w:rsid w:val="008B284B"/>
    <w:rsid w:val="008B51A0"/>
    <w:rsid w:val="008B592A"/>
    <w:rsid w:val="008B7B5C"/>
    <w:rsid w:val="008C0C99"/>
    <w:rsid w:val="008C2017"/>
    <w:rsid w:val="008C23EC"/>
    <w:rsid w:val="008C4958"/>
    <w:rsid w:val="008C4A9A"/>
    <w:rsid w:val="008C4BAA"/>
    <w:rsid w:val="008C6AE8"/>
    <w:rsid w:val="008C7573"/>
    <w:rsid w:val="008D00A5"/>
    <w:rsid w:val="008D028A"/>
    <w:rsid w:val="008D34F1"/>
    <w:rsid w:val="008D39D8"/>
    <w:rsid w:val="008D6320"/>
    <w:rsid w:val="008D6D1A"/>
    <w:rsid w:val="008E065E"/>
    <w:rsid w:val="008E0927"/>
    <w:rsid w:val="008E1681"/>
    <w:rsid w:val="008E1909"/>
    <w:rsid w:val="008E4DB0"/>
    <w:rsid w:val="008E5AA0"/>
    <w:rsid w:val="008E7B76"/>
    <w:rsid w:val="008F1C4E"/>
    <w:rsid w:val="008F1EAB"/>
    <w:rsid w:val="008F33DC"/>
    <w:rsid w:val="008F477F"/>
    <w:rsid w:val="009021C8"/>
    <w:rsid w:val="00902350"/>
    <w:rsid w:val="0090336B"/>
    <w:rsid w:val="009053AA"/>
    <w:rsid w:val="00906939"/>
    <w:rsid w:val="00910B7D"/>
    <w:rsid w:val="00911DFB"/>
    <w:rsid w:val="009139D9"/>
    <w:rsid w:val="00914AD8"/>
    <w:rsid w:val="00916079"/>
    <w:rsid w:val="00917C66"/>
    <w:rsid w:val="00917CE9"/>
    <w:rsid w:val="0092075B"/>
    <w:rsid w:val="00920BF2"/>
    <w:rsid w:val="00922010"/>
    <w:rsid w:val="00930A20"/>
    <w:rsid w:val="00931BD9"/>
    <w:rsid w:val="00935B39"/>
    <w:rsid w:val="00935F43"/>
    <w:rsid w:val="009368F3"/>
    <w:rsid w:val="00941636"/>
    <w:rsid w:val="00943742"/>
    <w:rsid w:val="00945C05"/>
    <w:rsid w:val="00946945"/>
    <w:rsid w:val="00947713"/>
    <w:rsid w:val="00950685"/>
    <w:rsid w:val="00950DE7"/>
    <w:rsid w:val="00953920"/>
    <w:rsid w:val="00953D47"/>
    <w:rsid w:val="009564EF"/>
    <w:rsid w:val="0095681E"/>
    <w:rsid w:val="009572D4"/>
    <w:rsid w:val="00961921"/>
    <w:rsid w:val="0096430A"/>
    <w:rsid w:val="0096554B"/>
    <w:rsid w:val="0096584A"/>
    <w:rsid w:val="00971F08"/>
    <w:rsid w:val="00972909"/>
    <w:rsid w:val="0097603D"/>
    <w:rsid w:val="00976949"/>
    <w:rsid w:val="00980477"/>
    <w:rsid w:val="00985253"/>
    <w:rsid w:val="009853B3"/>
    <w:rsid w:val="00990630"/>
    <w:rsid w:val="00991761"/>
    <w:rsid w:val="00994DCA"/>
    <w:rsid w:val="009960EC"/>
    <w:rsid w:val="009970DD"/>
    <w:rsid w:val="009A0FBA"/>
    <w:rsid w:val="009A1601"/>
    <w:rsid w:val="009A2854"/>
    <w:rsid w:val="009A3BB6"/>
    <w:rsid w:val="009A462D"/>
    <w:rsid w:val="009A4C8B"/>
    <w:rsid w:val="009A5CBA"/>
    <w:rsid w:val="009B1F30"/>
    <w:rsid w:val="009B3AC2"/>
    <w:rsid w:val="009B4DF4"/>
    <w:rsid w:val="009B564E"/>
    <w:rsid w:val="009B7E87"/>
    <w:rsid w:val="009C0169"/>
    <w:rsid w:val="009C403E"/>
    <w:rsid w:val="009D4FF0"/>
    <w:rsid w:val="009D703C"/>
    <w:rsid w:val="009D718F"/>
    <w:rsid w:val="009E040D"/>
    <w:rsid w:val="009E068F"/>
    <w:rsid w:val="009E14E0"/>
    <w:rsid w:val="009E35DB"/>
    <w:rsid w:val="009E47A3"/>
    <w:rsid w:val="009F08F3"/>
    <w:rsid w:val="009F344F"/>
    <w:rsid w:val="00A031D8"/>
    <w:rsid w:val="00A048A8"/>
    <w:rsid w:val="00A04F49"/>
    <w:rsid w:val="00A13E54"/>
    <w:rsid w:val="00A142F1"/>
    <w:rsid w:val="00A1754F"/>
    <w:rsid w:val="00A17F63"/>
    <w:rsid w:val="00A2193B"/>
    <w:rsid w:val="00A22F74"/>
    <w:rsid w:val="00A2351A"/>
    <w:rsid w:val="00A264A9"/>
    <w:rsid w:val="00A26DCF"/>
    <w:rsid w:val="00A27785"/>
    <w:rsid w:val="00A30187"/>
    <w:rsid w:val="00A3448A"/>
    <w:rsid w:val="00A36297"/>
    <w:rsid w:val="00A37B51"/>
    <w:rsid w:val="00A41E2B"/>
    <w:rsid w:val="00A45B74"/>
    <w:rsid w:val="00A52E1D"/>
    <w:rsid w:val="00A61499"/>
    <w:rsid w:val="00A62A77"/>
    <w:rsid w:val="00A63483"/>
    <w:rsid w:val="00A63DA0"/>
    <w:rsid w:val="00A64C0C"/>
    <w:rsid w:val="00A657D7"/>
    <w:rsid w:val="00A660AC"/>
    <w:rsid w:val="00A67E6C"/>
    <w:rsid w:val="00A71B99"/>
    <w:rsid w:val="00A739D0"/>
    <w:rsid w:val="00A761D4"/>
    <w:rsid w:val="00A77EC4"/>
    <w:rsid w:val="00A85ED4"/>
    <w:rsid w:val="00A92879"/>
    <w:rsid w:val="00A9442A"/>
    <w:rsid w:val="00AA016F"/>
    <w:rsid w:val="00AA1ED6"/>
    <w:rsid w:val="00AA39A0"/>
    <w:rsid w:val="00AA51D6"/>
    <w:rsid w:val="00AB0BC8"/>
    <w:rsid w:val="00AB11CA"/>
    <w:rsid w:val="00AB14D9"/>
    <w:rsid w:val="00AB3053"/>
    <w:rsid w:val="00AB4AB8"/>
    <w:rsid w:val="00AB655E"/>
    <w:rsid w:val="00AC007F"/>
    <w:rsid w:val="00AC1A07"/>
    <w:rsid w:val="00AC2ECD"/>
    <w:rsid w:val="00AC3119"/>
    <w:rsid w:val="00AC3859"/>
    <w:rsid w:val="00AC49FB"/>
    <w:rsid w:val="00AC5A10"/>
    <w:rsid w:val="00AD0AA3"/>
    <w:rsid w:val="00AD1E59"/>
    <w:rsid w:val="00AD2ED0"/>
    <w:rsid w:val="00AD3F94"/>
    <w:rsid w:val="00AD4A5A"/>
    <w:rsid w:val="00AE27AC"/>
    <w:rsid w:val="00AE40E0"/>
    <w:rsid w:val="00AE49FB"/>
    <w:rsid w:val="00AE4DBA"/>
    <w:rsid w:val="00AE4F07"/>
    <w:rsid w:val="00AE78C2"/>
    <w:rsid w:val="00AF1C5D"/>
    <w:rsid w:val="00AF3E95"/>
    <w:rsid w:val="00AF42D7"/>
    <w:rsid w:val="00B006FE"/>
    <w:rsid w:val="00B007CB"/>
    <w:rsid w:val="00B02AA9"/>
    <w:rsid w:val="00B02FA3"/>
    <w:rsid w:val="00B046B2"/>
    <w:rsid w:val="00B05084"/>
    <w:rsid w:val="00B157F9"/>
    <w:rsid w:val="00B20256"/>
    <w:rsid w:val="00B20D09"/>
    <w:rsid w:val="00B2757F"/>
    <w:rsid w:val="00B2763F"/>
    <w:rsid w:val="00B27AAC"/>
    <w:rsid w:val="00B30929"/>
    <w:rsid w:val="00B36CCA"/>
    <w:rsid w:val="00B372AA"/>
    <w:rsid w:val="00B40445"/>
    <w:rsid w:val="00B409E0"/>
    <w:rsid w:val="00B414AF"/>
    <w:rsid w:val="00B41888"/>
    <w:rsid w:val="00B45A52"/>
    <w:rsid w:val="00B46175"/>
    <w:rsid w:val="00B52E36"/>
    <w:rsid w:val="00B548B7"/>
    <w:rsid w:val="00B664C7"/>
    <w:rsid w:val="00B713D8"/>
    <w:rsid w:val="00B739F6"/>
    <w:rsid w:val="00B81A6C"/>
    <w:rsid w:val="00B85DE5"/>
    <w:rsid w:val="00B90F73"/>
    <w:rsid w:val="00B93B59"/>
    <w:rsid w:val="00B9406A"/>
    <w:rsid w:val="00B9645B"/>
    <w:rsid w:val="00BA2280"/>
    <w:rsid w:val="00BA2A08"/>
    <w:rsid w:val="00BA56D2"/>
    <w:rsid w:val="00BA76E0"/>
    <w:rsid w:val="00BB2A25"/>
    <w:rsid w:val="00BB51E9"/>
    <w:rsid w:val="00BB6671"/>
    <w:rsid w:val="00BC0FDC"/>
    <w:rsid w:val="00BC3053"/>
    <w:rsid w:val="00BC4D2E"/>
    <w:rsid w:val="00BD0FD9"/>
    <w:rsid w:val="00BD48AC"/>
    <w:rsid w:val="00BD5F1A"/>
    <w:rsid w:val="00BE1234"/>
    <w:rsid w:val="00BE2283"/>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37CB2"/>
    <w:rsid w:val="00C406E2"/>
    <w:rsid w:val="00C42DB6"/>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1F4B"/>
    <w:rsid w:val="00C93814"/>
    <w:rsid w:val="00C93C4B"/>
    <w:rsid w:val="00C944AB"/>
    <w:rsid w:val="00C95B40"/>
    <w:rsid w:val="00CA1ED8"/>
    <w:rsid w:val="00CB1F63"/>
    <w:rsid w:val="00CB7170"/>
    <w:rsid w:val="00CB730F"/>
    <w:rsid w:val="00CC040E"/>
    <w:rsid w:val="00CC111F"/>
    <w:rsid w:val="00CC2011"/>
    <w:rsid w:val="00CC37DD"/>
    <w:rsid w:val="00CC3EA0"/>
    <w:rsid w:val="00CC7B45"/>
    <w:rsid w:val="00CD1188"/>
    <w:rsid w:val="00CD2ED1"/>
    <w:rsid w:val="00CD337B"/>
    <w:rsid w:val="00CE0424"/>
    <w:rsid w:val="00CE7561"/>
    <w:rsid w:val="00CF1354"/>
    <w:rsid w:val="00CF3B1F"/>
    <w:rsid w:val="00CF3BF6"/>
    <w:rsid w:val="00CF625B"/>
    <w:rsid w:val="00CF687E"/>
    <w:rsid w:val="00D007D0"/>
    <w:rsid w:val="00D0349B"/>
    <w:rsid w:val="00D10249"/>
    <w:rsid w:val="00D115C3"/>
    <w:rsid w:val="00D11897"/>
    <w:rsid w:val="00D13135"/>
    <w:rsid w:val="00D13E4E"/>
    <w:rsid w:val="00D239A7"/>
    <w:rsid w:val="00D23F47"/>
    <w:rsid w:val="00D333F7"/>
    <w:rsid w:val="00D36B26"/>
    <w:rsid w:val="00D36E71"/>
    <w:rsid w:val="00D37D87"/>
    <w:rsid w:val="00D40B33"/>
    <w:rsid w:val="00D41E13"/>
    <w:rsid w:val="00D4318F"/>
    <w:rsid w:val="00D438BF"/>
    <w:rsid w:val="00D440F8"/>
    <w:rsid w:val="00D4706F"/>
    <w:rsid w:val="00D546FF"/>
    <w:rsid w:val="00D55AD5"/>
    <w:rsid w:val="00D576CA"/>
    <w:rsid w:val="00D61AF5"/>
    <w:rsid w:val="00D63362"/>
    <w:rsid w:val="00D64DF2"/>
    <w:rsid w:val="00D652B5"/>
    <w:rsid w:val="00D66155"/>
    <w:rsid w:val="00D708B0"/>
    <w:rsid w:val="00D71A50"/>
    <w:rsid w:val="00D743AF"/>
    <w:rsid w:val="00D7610D"/>
    <w:rsid w:val="00D77B1D"/>
    <w:rsid w:val="00D8021F"/>
    <w:rsid w:val="00D80383"/>
    <w:rsid w:val="00D823C6"/>
    <w:rsid w:val="00D8327F"/>
    <w:rsid w:val="00D86347"/>
    <w:rsid w:val="00D86CA3"/>
    <w:rsid w:val="00D871CE"/>
    <w:rsid w:val="00D87E10"/>
    <w:rsid w:val="00D90AB1"/>
    <w:rsid w:val="00D9196D"/>
    <w:rsid w:val="00D92982"/>
    <w:rsid w:val="00DA305E"/>
    <w:rsid w:val="00DA5417"/>
    <w:rsid w:val="00DA56E8"/>
    <w:rsid w:val="00DB0A9F"/>
    <w:rsid w:val="00DB377D"/>
    <w:rsid w:val="00DC2D36"/>
    <w:rsid w:val="00DC53EF"/>
    <w:rsid w:val="00DD063C"/>
    <w:rsid w:val="00DD0D59"/>
    <w:rsid w:val="00DD5FF4"/>
    <w:rsid w:val="00DE5608"/>
    <w:rsid w:val="00DE58D0"/>
    <w:rsid w:val="00DE654F"/>
    <w:rsid w:val="00DF0B6E"/>
    <w:rsid w:val="00DF15E0"/>
    <w:rsid w:val="00DF37A0"/>
    <w:rsid w:val="00E110E7"/>
    <w:rsid w:val="00E11B20"/>
    <w:rsid w:val="00E13028"/>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5C01"/>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099A"/>
    <w:rsid w:val="00EC24D5"/>
    <w:rsid w:val="00EC27C6"/>
    <w:rsid w:val="00EC4207"/>
    <w:rsid w:val="00EC5653"/>
    <w:rsid w:val="00EC71CE"/>
    <w:rsid w:val="00ED1006"/>
    <w:rsid w:val="00EE0A12"/>
    <w:rsid w:val="00EE1D8E"/>
    <w:rsid w:val="00EE4354"/>
    <w:rsid w:val="00EF18FE"/>
    <w:rsid w:val="00EF5787"/>
    <w:rsid w:val="00EF60D0"/>
    <w:rsid w:val="00F0528D"/>
    <w:rsid w:val="00F06C67"/>
    <w:rsid w:val="00F06DFD"/>
    <w:rsid w:val="00F071D1"/>
    <w:rsid w:val="00F07533"/>
    <w:rsid w:val="00F10629"/>
    <w:rsid w:val="00F15FA5"/>
    <w:rsid w:val="00F17C9F"/>
    <w:rsid w:val="00F209B7"/>
    <w:rsid w:val="00F2376F"/>
    <w:rsid w:val="00F243D8"/>
    <w:rsid w:val="00F26BC3"/>
    <w:rsid w:val="00F30828"/>
    <w:rsid w:val="00F313D6"/>
    <w:rsid w:val="00F34A3B"/>
    <w:rsid w:val="00F40F0C"/>
    <w:rsid w:val="00F4766C"/>
    <w:rsid w:val="00F5060E"/>
    <w:rsid w:val="00F507D1"/>
    <w:rsid w:val="00F5168F"/>
    <w:rsid w:val="00F519CE"/>
    <w:rsid w:val="00F51ADA"/>
    <w:rsid w:val="00F51FB3"/>
    <w:rsid w:val="00F53E0F"/>
    <w:rsid w:val="00F60203"/>
    <w:rsid w:val="00F607C5"/>
    <w:rsid w:val="00F60DEA"/>
    <w:rsid w:val="00F6302A"/>
    <w:rsid w:val="00F63950"/>
    <w:rsid w:val="00F64C2B"/>
    <w:rsid w:val="00F651BE"/>
    <w:rsid w:val="00F67C91"/>
    <w:rsid w:val="00F67F53"/>
    <w:rsid w:val="00F703BE"/>
    <w:rsid w:val="00F70A2B"/>
    <w:rsid w:val="00F71F69"/>
    <w:rsid w:val="00F72B72"/>
    <w:rsid w:val="00F74550"/>
    <w:rsid w:val="00F74BB9"/>
    <w:rsid w:val="00F75582"/>
    <w:rsid w:val="00F76EFA"/>
    <w:rsid w:val="00F804BE"/>
    <w:rsid w:val="00F817CE"/>
    <w:rsid w:val="00F8456C"/>
    <w:rsid w:val="00F859D8"/>
    <w:rsid w:val="00F868F5"/>
    <w:rsid w:val="00F9056A"/>
    <w:rsid w:val="00F90F8D"/>
    <w:rsid w:val="00F92782"/>
    <w:rsid w:val="00F93AA9"/>
    <w:rsid w:val="00F9550E"/>
    <w:rsid w:val="00F96985"/>
    <w:rsid w:val="00F97838"/>
    <w:rsid w:val="00F97C28"/>
    <w:rsid w:val="00FA2BB3"/>
    <w:rsid w:val="00FA48D4"/>
    <w:rsid w:val="00FA66FA"/>
    <w:rsid w:val="00FA7D50"/>
    <w:rsid w:val="00FB476F"/>
    <w:rsid w:val="00FB4C80"/>
    <w:rsid w:val="00FB4D10"/>
    <w:rsid w:val="00FB57B9"/>
    <w:rsid w:val="00FB6A6A"/>
    <w:rsid w:val="00FB7D5E"/>
    <w:rsid w:val="00FC7429"/>
    <w:rsid w:val="00FD07F6"/>
    <w:rsid w:val="00FD1EC8"/>
    <w:rsid w:val="00FD4331"/>
    <w:rsid w:val="00FD47ED"/>
    <w:rsid w:val="00FD74DB"/>
    <w:rsid w:val="00FD7660"/>
    <w:rsid w:val="00FE0655"/>
    <w:rsid w:val="00FE2365"/>
    <w:rsid w:val="00FE37D7"/>
    <w:rsid w:val="00FE4C7B"/>
    <w:rsid w:val="00FE7336"/>
    <w:rsid w:val="00FE787C"/>
    <w:rsid w:val="00FF02E6"/>
    <w:rsid w:val="00FF45A5"/>
    <w:rsid w:val="00FF5C91"/>
    <w:rsid w:val="00FF5EAA"/>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B5F91AA0-5D32-4A06-9944-33F5D00CA8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paragraph" w:styleId="Title">
    <w:name w:val="Title"/>
    <w:basedOn w:val="Normal"/>
    <w:next w:val="Normal"/>
    <w:link w:val="TitleChar"/>
    <w:qFormat/>
    <w:rsid w:val="00221633"/>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21633"/>
    <w:rPr>
      <w:rFonts w:asciiTheme="majorHAnsi" w:eastAsiaTheme="majorEastAsia" w:hAnsiTheme="majorHAnsi" w:cstheme="majorBidi"/>
      <w:spacing w:val="-10"/>
      <w:kern w:val="28"/>
      <w:sz w:val="56"/>
      <w:szCs w:val="56"/>
      <w:lang w:val="en-US" w:eastAsia="en-US"/>
    </w:rPr>
  </w:style>
  <w:style w:type="paragraph" w:styleId="Revision">
    <w:name w:val="Revision"/>
    <w:hidden/>
    <w:uiPriority w:val="99"/>
    <w:semiHidden/>
    <w:rsid w:val="00F74550"/>
    <w:rPr>
      <w:rFonts w:ascii="Arial" w:eastAsiaTheme="minorHAnsi" w:hAnsi="Arial" w:cstheme="minorBidi"/>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3.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87425DD4-886D-45FB-87DD-F525F1C2EE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554</TotalTime>
  <Pages>17</Pages>
  <Words>6564</Words>
  <Characters>37419</Characters>
  <Application>Microsoft Office Word</Application>
  <DocSecurity>0</DocSecurity>
  <Lines>311</Lines>
  <Paragraphs>87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43896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Thomas Chapman</cp:lastModifiedBy>
  <cp:revision>160</cp:revision>
  <cp:lastPrinted>2008-01-31T16:09:00Z</cp:lastPrinted>
  <dcterms:created xsi:type="dcterms:W3CDTF">2020-08-14T06:21:00Z</dcterms:created>
  <dcterms:modified xsi:type="dcterms:W3CDTF">2025-05-09T13:21:00Z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